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9A" w:rsidRPr="00A06521" w:rsidRDefault="00A83C9A" w:rsidP="00A83C9A">
      <w:pPr>
        <w:pStyle w:val="Tekstglowny"/>
        <w:rPr>
          <w:rStyle w:val="Bold"/>
        </w:rPr>
      </w:pPr>
      <w:bookmarkStart w:id="0" w:name="_GoBack"/>
      <w:bookmarkEnd w:id="0"/>
      <w:r w:rsidRPr="00A06521">
        <w:rPr>
          <w:rStyle w:val="Bold"/>
        </w:rPr>
        <w:t xml:space="preserve">PLAN WYNIKOWY </w:t>
      </w:r>
      <w:r>
        <w:rPr>
          <w:rStyle w:val="Bold"/>
        </w:rPr>
        <w:t>− CZĘŚĆ 1</w:t>
      </w:r>
    </w:p>
    <w:p w:rsidR="00A83C9A" w:rsidRPr="00A06521" w:rsidRDefault="00A83C9A" w:rsidP="00A83C9A">
      <w:pPr>
        <w:pStyle w:val="Tekstglowny"/>
        <w:rPr>
          <w:rStyle w:val="Bold"/>
        </w:rPr>
      </w:pPr>
      <w:r>
        <w:rPr>
          <w:rStyle w:val="Bold"/>
        </w:rPr>
        <w:t>Chemia dla szkół ponadpodstawowych – poziom</w:t>
      </w:r>
      <w:r w:rsidRPr="00A06521">
        <w:rPr>
          <w:rStyle w:val="Bold"/>
        </w:rPr>
        <w:t xml:space="preserve"> rozszerzon</w:t>
      </w:r>
      <w:r>
        <w:rPr>
          <w:rStyle w:val="Bold"/>
        </w:rPr>
        <w:t>y</w:t>
      </w:r>
    </w:p>
    <w:p w:rsidR="00A83C9A" w:rsidRDefault="00A83C9A" w:rsidP="00A83C9A">
      <w:pPr>
        <w:pStyle w:val="Tekstglowny"/>
      </w:pPr>
    </w:p>
    <w:tbl>
      <w:tblPr>
        <w:tblW w:w="126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2104"/>
        <w:gridCol w:w="2027"/>
        <w:gridCol w:w="2218"/>
        <w:gridCol w:w="2030"/>
        <w:gridCol w:w="2194"/>
      </w:tblGrid>
      <w:tr w:rsidR="00A83C9A" w:rsidRPr="0024763F" w:rsidTr="00A5299B">
        <w:tc>
          <w:tcPr>
            <w:tcW w:w="2060" w:type="dxa"/>
            <w:tcBorders>
              <w:bottom w:val="single" w:sz="4" w:space="0" w:color="auto"/>
            </w:tcBorders>
          </w:tcPr>
          <w:p w:rsidR="00A83C9A" w:rsidRPr="00762D49" w:rsidRDefault="00A83C9A" w:rsidP="00391877">
            <w:pPr>
              <w:pStyle w:val="Tekstglowny"/>
              <w:rPr>
                <w:rStyle w:val="Bold"/>
              </w:rPr>
            </w:pPr>
            <w:r w:rsidRPr="00762D49">
              <w:rPr>
                <w:rStyle w:val="Bold"/>
              </w:rPr>
              <w:t>Temat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A83C9A" w:rsidRPr="00762D49" w:rsidRDefault="00A83C9A" w:rsidP="00391877">
            <w:pPr>
              <w:pStyle w:val="Tekstglowny"/>
              <w:rPr>
                <w:rStyle w:val="Bold"/>
              </w:rPr>
            </w:pPr>
            <w:r w:rsidRPr="00762D49">
              <w:rPr>
                <w:rStyle w:val="Bold"/>
              </w:rPr>
              <w:t>Ocena dopuszczająca.</w:t>
            </w:r>
          </w:p>
          <w:p w:rsidR="00A83C9A" w:rsidRPr="00762D49" w:rsidRDefault="00A83C9A" w:rsidP="00391877">
            <w:pPr>
              <w:pStyle w:val="Tekstglowny"/>
              <w:rPr>
                <w:rStyle w:val="Bold"/>
              </w:rPr>
            </w:pPr>
            <w:r w:rsidRPr="00762D49">
              <w:rPr>
                <w:rStyle w:val="Bold"/>
              </w:rPr>
              <w:t>Uczeń: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A83C9A" w:rsidRPr="00762D49" w:rsidRDefault="00A83C9A" w:rsidP="00391877">
            <w:pPr>
              <w:pStyle w:val="Tekstglowny"/>
              <w:rPr>
                <w:rStyle w:val="Bold"/>
              </w:rPr>
            </w:pPr>
            <w:r w:rsidRPr="00762D49">
              <w:rPr>
                <w:rStyle w:val="Bold"/>
              </w:rPr>
              <w:t xml:space="preserve">Ocena dostateczna. </w:t>
            </w:r>
          </w:p>
          <w:p w:rsidR="00A83C9A" w:rsidRPr="00762D49" w:rsidRDefault="00A83C9A" w:rsidP="00391877">
            <w:pPr>
              <w:pStyle w:val="Tekstglowny"/>
              <w:rPr>
                <w:rStyle w:val="Bold"/>
              </w:rPr>
            </w:pPr>
            <w:r w:rsidRPr="00762D49">
              <w:rPr>
                <w:rStyle w:val="Bold"/>
              </w:rPr>
              <w:t>Uczeń: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A83C9A" w:rsidRPr="00762D49" w:rsidRDefault="00A83C9A" w:rsidP="00391877">
            <w:pPr>
              <w:pStyle w:val="Tekstglowny"/>
              <w:rPr>
                <w:rStyle w:val="Bold"/>
              </w:rPr>
            </w:pPr>
            <w:r w:rsidRPr="00762D49">
              <w:rPr>
                <w:rStyle w:val="Bold"/>
              </w:rPr>
              <w:t>Ocena dobra.</w:t>
            </w:r>
          </w:p>
          <w:p w:rsidR="00A83C9A" w:rsidRPr="00762D49" w:rsidRDefault="00A83C9A" w:rsidP="00391877">
            <w:pPr>
              <w:pStyle w:val="Tekstglowny"/>
              <w:rPr>
                <w:rStyle w:val="Bold"/>
              </w:rPr>
            </w:pPr>
            <w:r w:rsidRPr="00762D49">
              <w:rPr>
                <w:rStyle w:val="Bold"/>
              </w:rPr>
              <w:t>Uczeń: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A83C9A" w:rsidRPr="00762D49" w:rsidRDefault="00A83C9A" w:rsidP="00391877">
            <w:pPr>
              <w:pStyle w:val="Tekstglowny"/>
              <w:rPr>
                <w:rStyle w:val="Bold"/>
              </w:rPr>
            </w:pPr>
            <w:r w:rsidRPr="00762D49">
              <w:rPr>
                <w:rStyle w:val="Bold"/>
              </w:rPr>
              <w:t>Ocena bardzo dobra.</w:t>
            </w:r>
          </w:p>
          <w:p w:rsidR="00A83C9A" w:rsidRPr="00762D49" w:rsidRDefault="00A83C9A" w:rsidP="00391877">
            <w:pPr>
              <w:pStyle w:val="Tekstglowny"/>
              <w:rPr>
                <w:rStyle w:val="Bold"/>
              </w:rPr>
            </w:pPr>
            <w:r w:rsidRPr="00762D49">
              <w:rPr>
                <w:rStyle w:val="Bold"/>
              </w:rPr>
              <w:t>Uczeń: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A83C9A" w:rsidRPr="00762D49" w:rsidRDefault="00A83C9A" w:rsidP="00391877">
            <w:pPr>
              <w:pStyle w:val="Tekstglowny"/>
              <w:rPr>
                <w:rStyle w:val="Bold"/>
              </w:rPr>
            </w:pPr>
            <w:r w:rsidRPr="00762D49">
              <w:rPr>
                <w:rStyle w:val="Bold"/>
              </w:rPr>
              <w:t xml:space="preserve">Ocena celująca. </w:t>
            </w:r>
          </w:p>
          <w:p w:rsidR="00A83C9A" w:rsidRPr="00762D49" w:rsidRDefault="00A83C9A" w:rsidP="00391877">
            <w:pPr>
              <w:pStyle w:val="Tekstglowny"/>
              <w:rPr>
                <w:rStyle w:val="Bold"/>
              </w:rPr>
            </w:pPr>
            <w:r w:rsidRPr="00762D49">
              <w:rPr>
                <w:rStyle w:val="Bold"/>
              </w:rPr>
              <w:t>Uczeń:</w:t>
            </w:r>
          </w:p>
        </w:tc>
      </w:tr>
      <w:tr w:rsidR="00A83C9A" w:rsidRPr="0024763F" w:rsidTr="00391877">
        <w:tc>
          <w:tcPr>
            <w:tcW w:w="12616" w:type="dxa"/>
            <w:gridSpan w:val="6"/>
          </w:tcPr>
          <w:p w:rsidR="00A83C9A" w:rsidRPr="00762D49" w:rsidRDefault="00656A73" w:rsidP="00656A73">
            <w:pPr>
              <w:pStyle w:val="Tekstglowny"/>
              <w:jc w:val="center"/>
            </w:pPr>
            <w:r>
              <w:rPr>
                <w:rStyle w:val="Bold"/>
              </w:rPr>
              <w:t>Dział I</w:t>
            </w:r>
            <w:r w:rsidR="00A83C9A" w:rsidRPr="00A06521">
              <w:rPr>
                <w:rStyle w:val="Bold"/>
              </w:rPr>
              <w:t>. ATOMY, CZĄSTECZKI I STECHIOMETRIA CHEMICZNA</w:t>
            </w:r>
          </w:p>
        </w:tc>
      </w:tr>
      <w:tr w:rsidR="00A83C9A" w:rsidRPr="006D5D64" w:rsidTr="00A5299B">
        <w:tc>
          <w:tcPr>
            <w:tcW w:w="2060" w:type="dxa"/>
          </w:tcPr>
          <w:p w:rsidR="00A83C9A" w:rsidRPr="00762D49" w:rsidRDefault="00E57947" w:rsidP="00391877">
            <w:pPr>
              <w:pStyle w:val="Tekstglowny"/>
            </w:pPr>
            <w:r>
              <w:t>3</w:t>
            </w:r>
            <w:r w:rsidR="00A83C9A" w:rsidRPr="00762D49">
              <w:t xml:space="preserve">. Masa atomowa </w:t>
            </w:r>
          </w:p>
        </w:tc>
        <w:tc>
          <w:tcPr>
            <w:tcW w:w="2027" w:type="dxa"/>
          </w:tcPr>
          <w:p w:rsidR="00A83C9A" w:rsidRPr="00762D49" w:rsidRDefault="00A83C9A" w:rsidP="00391877">
            <w:pPr>
              <w:pStyle w:val="Tekstglowny"/>
            </w:pPr>
            <w:r w:rsidRPr="00762D49">
              <w:t>– definiuje atomową jednostkę masy</w:t>
            </w:r>
            <w:r>
              <w:t xml:space="preserve">, masę atomową </w:t>
            </w:r>
          </w:p>
          <w:p w:rsidR="00A83C9A" w:rsidRPr="00762D49" w:rsidRDefault="00A83C9A" w:rsidP="00391877">
            <w:pPr>
              <w:pStyle w:val="Tekstglowny"/>
            </w:pPr>
            <w:r w:rsidRPr="00762D49">
              <w:t>–</w:t>
            </w:r>
            <w:r w:rsidR="004A6BAB">
              <w:t xml:space="preserve"> </w:t>
            </w:r>
            <w:r w:rsidRPr="00762D49">
              <w:t>zna jednostkę masy atomowej</w:t>
            </w:r>
          </w:p>
          <w:p w:rsidR="00A83C9A" w:rsidRPr="00762D49" w:rsidRDefault="00A83C9A" w:rsidP="00391877">
            <w:pPr>
              <w:pStyle w:val="Tekstglowny"/>
            </w:pPr>
            <w:r w:rsidRPr="00762D49">
              <w:t>– odczytuje w układzie okresowym masy atomowe pierwiastków chemicznych</w:t>
            </w:r>
          </w:p>
          <w:p w:rsidR="00A83C9A" w:rsidRPr="00762D49" w:rsidRDefault="00A83C9A" w:rsidP="00391877">
            <w:pPr>
              <w:pStyle w:val="Tekstglowny"/>
            </w:pPr>
          </w:p>
        </w:tc>
        <w:tc>
          <w:tcPr>
            <w:tcW w:w="2027" w:type="dxa"/>
          </w:tcPr>
          <w:p w:rsidR="00A83C9A" w:rsidRDefault="00A83C9A" w:rsidP="00391877">
            <w:pPr>
              <w:pStyle w:val="Tekstglowny"/>
            </w:pPr>
            <w:r w:rsidRPr="00762D49">
              <w:t>–</w:t>
            </w:r>
            <w:r w:rsidR="004A6BAB">
              <w:t xml:space="preserve"> </w:t>
            </w:r>
            <w:r>
              <w:t>wyjaśnia powód, dla którego wprowadzono atomową jednostkę masy</w:t>
            </w:r>
          </w:p>
          <w:p w:rsidR="00A83C9A" w:rsidRPr="00762D49" w:rsidRDefault="00A83C9A" w:rsidP="00391877">
            <w:pPr>
              <w:pStyle w:val="Tekstglowny"/>
            </w:pPr>
          </w:p>
        </w:tc>
        <w:tc>
          <w:tcPr>
            <w:tcW w:w="2242" w:type="dxa"/>
          </w:tcPr>
          <w:p w:rsidR="00A83C9A" w:rsidRDefault="00A83C9A" w:rsidP="00391877">
            <w:pPr>
              <w:pStyle w:val="Tekstglowny"/>
            </w:pPr>
            <w:r>
              <w:t>– określa, jak zmienia się masa atomowa pierwiastków chemicznych wraz ze</w:t>
            </w:r>
            <w:r w:rsidR="004A6BAB">
              <w:t xml:space="preserve"> </w:t>
            </w:r>
            <w:r>
              <w:t>wzrostem ich</w:t>
            </w:r>
            <w:r w:rsidR="004A6BAB">
              <w:t xml:space="preserve"> </w:t>
            </w:r>
            <w:r>
              <w:t>liczby atomowej oraz wskazuje pierwiastki, które nie stosują się do tej zasady</w:t>
            </w:r>
            <w:r w:rsidRPr="00762D49">
              <w:t xml:space="preserve"> </w:t>
            </w:r>
          </w:p>
          <w:p w:rsidR="00A83C9A" w:rsidRDefault="00A83C9A" w:rsidP="00391877">
            <w:pPr>
              <w:pStyle w:val="Tekstglowny"/>
            </w:pPr>
            <w:r>
              <w:t>– oblicza masy pojedynczych atomów w gramach</w:t>
            </w:r>
          </w:p>
          <w:p w:rsidR="00A83C9A" w:rsidRPr="00762D49" w:rsidRDefault="00A83C9A" w:rsidP="00391877">
            <w:pPr>
              <w:pStyle w:val="Tekstglowny"/>
            </w:pPr>
          </w:p>
        </w:tc>
        <w:tc>
          <w:tcPr>
            <w:tcW w:w="2045" w:type="dxa"/>
          </w:tcPr>
          <w:p w:rsidR="00A83C9A" w:rsidRPr="00762D49" w:rsidRDefault="00A83C9A" w:rsidP="00391877">
            <w:pPr>
              <w:pStyle w:val="Tekstglowny"/>
            </w:pPr>
            <w:r w:rsidRPr="00762D49">
              <w:t>– oblicza masę atomową pierwiastka z wykorzystaniem wartości atomowej jednostki masy</w:t>
            </w:r>
            <w:r>
              <w:t xml:space="preserve"> i masy pojedynczego atomu oraz odszukuje ten pierwiastek w układzie okresowym pierwiastków</w:t>
            </w:r>
          </w:p>
        </w:tc>
        <w:tc>
          <w:tcPr>
            <w:tcW w:w="2215" w:type="dxa"/>
          </w:tcPr>
          <w:p w:rsidR="00A83C9A" w:rsidRPr="00762D49" w:rsidRDefault="00A83C9A" w:rsidP="00391877">
            <w:pPr>
              <w:pStyle w:val="Tekstglowny"/>
            </w:pPr>
          </w:p>
        </w:tc>
      </w:tr>
      <w:tr w:rsidR="00A5299B" w:rsidTr="00A5299B">
        <w:tc>
          <w:tcPr>
            <w:tcW w:w="2060" w:type="dxa"/>
          </w:tcPr>
          <w:p w:rsidR="00A5299B" w:rsidRDefault="00A5299B" w:rsidP="00391877">
            <w:pPr>
              <w:pStyle w:val="Tekstglowny"/>
            </w:pPr>
            <w:r>
              <w:t>4. Izotopy</w:t>
            </w:r>
          </w:p>
        </w:tc>
        <w:tc>
          <w:tcPr>
            <w:tcW w:w="2027" w:type="dxa"/>
          </w:tcPr>
          <w:p w:rsidR="00A5299B" w:rsidRDefault="00A5299B" w:rsidP="00391877">
            <w:pPr>
              <w:pStyle w:val="Tekstglowny"/>
            </w:pPr>
            <w:r>
              <w:t xml:space="preserve">– definiuje pojęcie </w:t>
            </w:r>
            <w:r w:rsidRPr="00FE1C92">
              <w:rPr>
                <w:i/>
              </w:rPr>
              <w:t>izotop</w:t>
            </w:r>
          </w:p>
          <w:p w:rsidR="00A5299B" w:rsidRDefault="00A5299B" w:rsidP="00391877">
            <w:pPr>
              <w:pStyle w:val="Tekstglowny"/>
            </w:pPr>
            <w:r>
              <w:t xml:space="preserve">– wyjaśnia pojęcie </w:t>
            </w:r>
            <w:r w:rsidRPr="00FE1C92">
              <w:rPr>
                <w:i/>
              </w:rPr>
              <w:t>pierwiastki izotopowo czyste</w:t>
            </w:r>
            <w:r>
              <w:t xml:space="preserve"> </w:t>
            </w:r>
          </w:p>
          <w:p w:rsidR="00A5299B" w:rsidRDefault="00A5299B" w:rsidP="00391877">
            <w:pPr>
              <w:pStyle w:val="Tekstglowny"/>
            </w:pPr>
            <w:r>
              <w:t>– podaje przykłady izotopów</w:t>
            </w:r>
          </w:p>
          <w:p w:rsidR="00A5299B" w:rsidRDefault="00A5299B" w:rsidP="00391877">
            <w:pPr>
              <w:pStyle w:val="Tekstglowny"/>
            </w:pPr>
            <w:r>
              <w:t>– wymienia izotopy wodoru</w:t>
            </w:r>
          </w:p>
          <w:p w:rsidR="00A5299B" w:rsidRDefault="00A5299B" w:rsidP="00391877">
            <w:pPr>
              <w:pStyle w:val="Tekstglowny"/>
            </w:pPr>
            <w:r>
              <w:t>– dzieli izotopy na naturalne i sztuczne oraz na trwałe i promieniotwórcze</w:t>
            </w:r>
          </w:p>
        </w:tc>
        <w:tc>
          <w:tcPr>
            <w:tcW w:w="2027" w:type="dxa"/>
          </w:tcPr>
          <w:p w:rsidR="00A5299B" w:rsidRDefault="00A5299B" w:rsidP="00391877">
            <w:pPr>
              <w:pStyle w:val="Tekstglowny"/>
            </w:pPr>
            <w:r>
              <w:t>– porównuje właściwości fizyczne i chemiczne izotopu tego samego pierwiastka</w:t>
            </w:r>
          </w:p>
          <w:p w:rsidR="00A5299B" w:rsidRDefault="00A5299B" w:rsidP="00391877">
            <w:pPr>
              <w:pStyle w:val="Tekstglowny"/>
            </w:pPr>
            <w:r>
              <w:t>– wie, w jaki sposób zapisuje się nazwy izotopów tego samego</w:t>
            </w:r>
            <w:r w:rsidR="004A6BAB">
              <w:t xml:space="preserve"> </w:t>
            </w:r>
            <w:r>
              <w:t>pierwiastka</w:t>
            </w:r>
          </w:p>
          <w:p w:rsidR="00A5299B" w:rsidRDefault="00A5299B" w:rsidP="00391877">
            <w:pPr>
              <w:pStyle w:val="Tekstglowny"/>
            </w:pPr>
          </w:p>
        </w:tc>
        <w:tc>
          <w:tcPr>
            <w:tcW w:w="2242" w:type="dxa"/>
          </w:tcPr>
          <w:p w:rsidR="00A5299B" w:rsidRDefault="00381A11" w:rsidP="00381A11">
            <w:pPr>
              <w:pStyle w:val="Tekstglowny"/>
            </w:pPr>
            <w:r>
              <w:t>– definiuje masę atomową jako średnią masę atomową wynikającą z procentowej zawartości jego izotopów</w:t>
            </w:r>
          </w:p>
        </w:tc>
        <w:tc>
          <w:tcPr>
            <w:tcW w:w="2045" w:type="dxa"/>
          </w:tcPr>
          <w:p w:rsidR="00381A11" w:rsidRDefault="00381A11" w:rsidP="00381A11">
            <w:pPr>
              <w:pStyle w:val="Tekstglowny"/>
            </w:pPr>
            <w:r>
              <w:t>– oblicza skład izotopowy pierwiastka w % masowych na podstawie jego masy atomowej</w:t>
            </w:r>
          </w:p>
          <w:p w:rsidR="00381A11" w:rsidRDefault="00381A11" w:rsidP="00381A11">
            <w:pPr>
              <w:pStyle w:val="Tekstglowny"/>
            </w:pPr>
            <w:r>
              <w:t>– oblicza masę atomową pierwiastka na podstawie jego składu izotopowego</w:t>
            </w:r>
          </w:p>
          <w:p w:rsidR="00A5299B" w:rsidRDefault="00A5299B" w:rsidP="00391877">
            <w:pPr>
              <w:pStyle w:val="Tekstglowny"/>
            </w:pPr>
          </w:p>
        </w:tc>
        <w:tc>
          <w:tcPr>
            <w:tcW w:w="2215" w:type="dxa"/>
          </w:tcPr>
          <w:p w:rsidR="00A5299B" w:rsidRDefault="00A5299B" w:rsidP="00391877">
            <w:pPr>
              <w:pStyle w:val="Tekstglowny"/>
            </w:pPr>
            <w:r>
              <w:t>– wyjaśnia, dlaczego masa atomowa nie jest liczbą całkowitą</w:t>
            </w:r>
          </w:p>
        </w:tc>
      </w:tr>
      <w:tr w:rsidR="002E1C2F" w:rsidRPr="006D5D64" w:rsidTr="00391877">
        <w:tc>
          <w:tcPr>
            <w:tcW w:w="2060" w:type="dxa"/>
          </w:tcPr>
          <w:p w:rsidR="002E1C2F" w:rsidRPr="002E0EF8" w:rsidRDefault="002628CF" w:rsidP="00391877">
            <w:pPr>
              <w:pStyle w:val="Tekstglowny"/>
            </w:pPr>
            <w:r>
              <w:lastRenderedPageBreak/>
              <w:t xml:space="preserve">5. </w:t>
            </w:r>
            <w:r w:rsidRPr="00004CD2">
              <w:t>Reakcje jądrowe</w:t>
            </w:r>
          </w:p>
        </w:tc>
        <w:tc>
          <w:tcPr>
            <w:tcW w:w="2027" w:type="dxa"/>
          </w:tcPr>
          <w:p w:rsidR="002E1C2F" w:rsidRPr="002E0EF8" w:rsidRDefault="002E1C2F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opisuje zjawisko promieniotwórczości naturalnej</w:t>
            </w:r>
          </w:p>
          <w:p w:rsidR="002E1C2F" w:rsidRPr="002E0EF8" w:rsidRDefault="002E1C2F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wyjaśnia, na czym polega promieniotwórczość sztuczna</w:t>
            </w:r>
          </w:p>
          <w:p w:rsidR="002E1C2F" w:rsidRPr="002E0EF8" w:rsidRDefault="002E1C2F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omawia skutki działania promieniowania na organizmy żywe</w:t>
            </w:r>
          </w:p>
          <w:p w:rsidR="002E1C2F" w:rsidRPr="002E0EF8" w:rsidRDefault="002E1C2F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omawia zastosowanie izotopów promieniotwórczych</w:t>
            </w:r>
          </w:p>
          <w:p w:rsidR="002E1C2F" w:rsidRPr="002E0EF8" w:rsidRDefault="002E1C2F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omawia wkład Marii Skłodowskiej-Curie w badania nad promieniotwórczością</w:t>
            </w:r>
          </w:p>
        </w:tc>
        <w:tc>
          <w:tcPr>
            <w:tcW w:w="2027" w:type="dxa"/>
          </w:tcPr>
          <w:p w:rsidR="002E1C2F" w:rsidRPr="002E0EF8" w:rsidRDefault="002E1C2F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charakteryzuje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2E0EF8">
              <w:rPr>
                <w:rStyle w:val="Italic"/>
                <w:i w:val="0"/>
                <w:iCs w:val="0"/>
              </w:rPr>
              <w:t>promieniowanie α, β, γ</w:t>
            </w:r>
          </w:p>
          <w:p w:rsidR="002E1C2F" w:rsidRPr="002E0EF8" w:rsidRDefault="002E1C2F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opisuje zdolność przenikania promieniowania przez osłony</w:t>
            </w:r>
          </w:p>
        </w:tc>
        <w:tc>
          <w:tcPr>
            <w:tcW w:w="2242" w:type="dxa"/>
          </w:tcPr>
          <w:p w:rsidR="002E1C2F" w:rsidRPr="002E0EF8" w:rsidRDefault="002E1C2F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wyjaśnia zasadę zachowania ładunku</w:t>
            </w:r>
          </w:p>
          <w:p w:rsidR="002E1C2F" w:rsidRPr="002E0EF8" w:rsidRDefault="002E1C2F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wyjaśnia, na czym polega</w:t>
            </w:r>
            <w:r w:rsidR="00391877">
              <w:rPr>
                <w:rStyle w:val="Italic"/>
                <w:i w:val="0"/>
                <w:iCs w:val="0"/>
              </w:rPr>
              <w:t>ją</w:t>
            </w:r>
            <w:r w:rsidRPr="002E0EF8">
              <w:rPr>
                <w:rStyle w:val="Italic"/>
                <w:i w:val="0"/>
                <w:iCs w:val="0"/>
              </w:rPr>
              <w:t xml:space="preserve"> przemian</w:t>
            </w:r>
            <w:r w:rsidR="00391877">
              <w:rPr>
                <w:rStyle w:val="Italic"/>
                <w:i w:val="0"/>
                <w:iCs w:val="0"/>
              </w:rPr>
              <w:t>y</w:t>
            </w:r>
            <w:r w:rsidRPr="002E0EF8">
              <w:rPr>
                <w:rStyle w:val="Italic"/>
                <w:i w:val="0"/>
                <w:iCs w:val="0"/>
              </w:rPr>
              <w:t xml:space="preserve"> α i β</w:t>
            </w:r>
          </w:p>
          <w:p w:rsidR="002E1C2F" w:rsidRPr="002E0EF8" w:rsidRDefault="002E1C2F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zapisuje równania przemian α i β</w:t>
            </w:r>
          </w:p>
          <w:p w:rsidR="002E1C2F" w:rsidRPr="002E0EF8" w:rsidRDefault="002E1C2F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 xml:space="preserve">– uzupełnia równania przemian α i β </w:t>
            </w:r>
          </w:p>
          <w:p w:rsidR="002E1C2F" w:rsidRPr="002E0EF8" w:rsidRDefault="002E1C2F" w:rsidP="00391877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  <w:tc>
          <w:tcPr>
            <w:tcW w:w="2045" w:type="dxa"/>
          </w:tcPr>
          <w:p w:rsidR="002E1C2F" w:rsidRPr="002E0EF8" w:rsidRDefault="002E1C2F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określa na podstawie okresu połowicznego rozpadu ilość preparatu promieniotwórczego pozostałego w próbce po określonym czasie</w:t>
            </w:r>
          </w:p>
          <w:p w:rsidR="002E1C2F" w:rsidRPr="002E0EF8" w:rsidRDefault="002E1C2F" w:rsidP="00391877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  <w:tc>
          <w:tcPr>
            <w:tcW w:w="2215" w:type="dxa"/>
          </w:tcPr>
          <w:p w:rsidR="002E1C2F" w:rsidRPr="002E0EF8" w:rsidRDefault="002E1C2F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zapisuje równania reakcji jądrowych</w:t>
            </w:r>
          </w:p>
          <w:p w:rsidR="002E1C2F" w:rsidRPr="002E0EF8" w:rsidRDefault="002E1C2F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interpretuje naturalne szeregi promieniotwórcze</w:t>
            </w:r>
          </w:p>
          <w:p w:rsidR="002E1C2F" w:rsidRPr="002E0EF8" w:rsidRDefault="002E1C2F" w:rsidP="00391877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</w:tr>
      <w:tr w:rsidR="00A5299B" w:rsidRPr="006D5D64" w:rsidTr="00A5299B">
        <w:tc>
          <w:tcPr>
            <w:tcW w:w="2060" w:type="dxa"/>
          </w:tcPr>
          <w:p w:rsidR="00A5299B" w:rsidRDefault="002628CF" w:rsidP="00391877">
            <w:pPr>
              <w:pStyle w:val="Tekstglowny"/>
            </w:pPr>
            <w:r>
              <w:t xml:space="preserve">6. </w:t>
            </w:r>
            <w:r w:rsidRPr="00004CD2">
              <w:t>Okres półtrwania</w:t>
            </w:r>
          </w:p>
        </w:tc>
        <w:tc>
          <w:tcPr>
            <w:tcW w:w="2027" w:type="dxa"/>
          </w:tcPr>
          <w:p w:rsidR="00A5299B" w:rsidRDefault="00A5299B" w:rsidP="00391877">
            <w:pPr>
              <w:pStyle w:val="Tekstglowny"/>
            </w:pPr>
          </w:p>
        </w:tc>
        <w:tc>
          <w:tcPr>
            <w:tcW w:w="2027" w:type="dxa"/>
          </w:tcPr>
          <w:p w:rsidR="00EB2554" w:rsidRPr="002E0EF8" w:rsidRDefault="00EB2554" w:rsidP="00EB2554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 xml:space="preserve">– definiuje pojęcie </w:t>
            </w:r>
            <w:r w:rsidRPr="00D9248D">
              <w:rPr>
                <w:rStyle w:val="Italic"/>
                <w:iCs w:val="0"/>
              </w:rPr>
              <w:t>okres połowicznego rozpadu</w:t>
            </w:r>
          </w:p>
          <w:p w:rsidR="00A5299B" w:rsidRPr="00767F14" w:rsidRDefault="00A5299B" w:rsidP="00391877">
            <w:pPr>
              <w:pStyle w:val="Tekstglowny"/>
              <w:rPr>
                <w:rStyle w:val="Bold"/>
                <w:b w:val="0"/>
                <w:bCs w:val="0"/>
              </w:rPr>
            </w:pPr>
          </w:p>
        </w:tc>
        <w:tc>
          <w:tcPr>
            <w:tcW w:w="2242" w:type="dxa"/>
          </w:tcPr>
          <w:p w:rsidR="00A73B43" w:rsidRPr="002E0EF8" w:rsidRDefault="00A73B43" w:rsidP="00A73B43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2E0EF8">
              <w:rPr>
                <w:rStyle w:val="Italic"/>
                <w:i w:val="0"/>
                <w:iCs w:val="0"/>
              </w:rPr>
              <w:t>posługuje się okresem połowicznego rozpadu dla określenia trwałości pierwiastka</w:t>
            </w:r>
          </w:p>
          <w:p w:rsidR="009D6D29" w:rsidRPr="002E0EF8" w:rsidRDefault="009D6D29" w:rsidP="009D6D29">
            <w:pPr>
              <w:pStyle w:val="Tekstglowny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 xml:space="preserve">– </w:t>
            </w:r>
            <w:r w:rsidRPr="002E0EF8">
              <w:rPr>
                <w:rStyle w:val="Italic"/>
                <w:i w:val="0"/>
                <w:iCs w:val="0"/>
              </w:rPr>
              <w:t>określa na podstawie okresu połowicznego rozpadu ilość preparatu promieniotwórczego, który wypromieniował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2E0EF8">
              <w:rPr>
                <w:rStyle w:val="Italic"/>
                <w:i w:val="0"/>
                <w:iCs w:val="0"/>
              </w:rPr>
              <w:t>w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2E0EF8">
              <w:rPr>
                <w:rStyle w:val="Italic"/>
                <w:i w:val="0"/>
                <w:iCs w:val="0"/>
              </w:rPr>
              <w:t>określonym czasie</w:t>
            </w:r>
          </w:p>
          <w:p w:rsidR="00A5299B" w:rsidRDefault="00A5299B" w:rsidP="000059A9">
            <w:pPr>
              <w:pStyle w:val="Tekstglowny"/>
              <w:rPr>
                <w:rStyle w:val="Bold"/>
                <w:b w:val="0"/>
                <w:bCs w:val="0"/>
              </w:rPr>
            </w:pPr>
          </w:p>
        </w:tc>
        <w:tc>
          <w:tcPr>
            <w:tcW w:w="2045" w:type="dxa"/>
          </w:tcPr>
          <w:p w:rsidR="009D6D29" w:rsidRPr="002E0EF8" w:rsidRDefault="009D6D29" w:rsidP="009D6D29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określa na podstawie wykresu ilość preparatu promieniotwórczego pozostałego w próbce po określonym czasie</w:t>
            </w:r>
          </w:p>
          <w:p w:rsidR="00A5299B" w:rsidRDefault="009D6D29" w:rsidP="009D6D29">
            <w:pPr>
              <w:pStyle w:val="Tekstglowny"/>
            </w:pPr>
            <w:r w:rsidRPr="002E0EF8">
              <w:rPr>
                <w:rStyle w:val="Italic"/>
                <w:i w:val="0"/>
                <w:iCs w:val="0"/>
              </w:rPr>
              <w:t>– konstruuje wykres zależności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2E0EF8">
              <w:rPr>
                <w:rStyle w:val="Italic"/>
                <w:i w:val="0"/>
                <w:iCs w:val="0"/>
              </w:rPr>
              <w:t>upływającego czasu od masy pierwiastka promieniotwórczego pozostającego w próbce</w:t>
            </w:r>
          </w:p>
        </w:tc>
        <w:tc>
          <w:tcPr>
            <w:tcW w:w="2215" w:type="dxa"/>
          </w:tcPr>
          <w:p w:rsidR="00A5299B" w:rsidRPr="00515E76" w:rsidRDefault="00A5299B" w:rsidP="00391877">
            <w:pPr>
              <w:pStyle w:val="Tekstglowny"/>
            </w:pPr>
          </w:p>
        </w:tc>
      </w:tr>
      <w:tr w:rsidR="00A83C9A" w:rsidRPr="006D5D64" w:rsidTr="00A5299B">
        <w:tc>
          <w:tcPr>
            <w:tcW w:w="2060" w:type="dxa"/>
          </w:tcPr>
          <w:p w:rsidR="00A83C9A" w:rsidRPr="00762D49" w:rsidRDefault="007C1DF9" w:rsidP="00391877">
            <w:pPr>
              <w:pStyle w:val="Tekstglowny"/>
            </w:pPr>
            <w:r>
              <w:lastRenderedPageBreak/>
              <w:t>7</w:t>
            </w:r>
            <w:r w:rsidR="00A83C9A" w:rsidRPr="00762D49">
              <w:t>. Mol i masa molowa</w:t>
            </w:r>
          </w:p>
        </w:tc>
        <w:tc>
          <w:tcPr>
            <w:tcW w:w="2027" w:type="dxa"/>
          </w:tcPr>
          <w:p w:rsidR="00A83C9A" w:rsidRDefault="00A83C9A" w:rsidP="00391877">
            <w:pPr>
              <w:pStyle w:val="Tekstglowny"/>
            </w:pPr>
            <w:r>
              <w:t>– definiuje pojęcie mola jako miary liczności materii</w:t>
            </w:r>
          </w:p>
          <w:p w:rsidR="00A83C9A" w:rsidRDefault="00A83C9A" w:rsidP="00391877">
            <w:pPr>
              <w:pStyle w:val="Tekstglowny"/>
            </w:pPr>
            <w:r>
              <w:t>– definiuje</w:t>
            </w:r>
            <w:r w:rsidR="004A6BAB">
              <w:t xml:space="preserve"> </w:t>
            </w:r>
            <w:r>
              <w:t>pojęcie</w:t>
            </w:r>
            <w:r w:rsidR="004A6BAB">
              <w:t xml:space="preserve"> </w:t>
            </w:r>
            <w:r>
              <w:t>masy molowej i stałej</w:t>
            </w:r>
            <w:r w:rsidR="004A6BAB">
              <w:t xml:space="preserve"> </w:t>
            </w:r>
            <w:r>
              <w:t xml:space="preserve">Avogadra oraz zapisuje ją jako </w:t>
            </w:r>
            <w:r w:rsidRPr="002A50C4">
              <w:rPr>
                <w:i/>
              </w:rPr>
              <w:t>N</w:t>
            </w:r>
            <w:r w:rsidRPr="002A50C4">
              <w:rPr>
                <w:rStyle w:val="Italic"/>
                <w:i w:val="0"/>
                <w:vertAlign w:val="subscript"/>
              </w:rPr>
              <w:t>A</w:t>
            </w:r>
          </w:p>
          <w:p w:rsidR="00A83C9A" w:rsidRDefault="00A83C9A" w:rsidP="00391877">
            <w:pPr>
              <w:pStyle w:val="Tekstglowny"/>
              <w:rPr>
                <w:rStyle w:val="Italic"/>
              </w:rPr>
            </w:pPr>
            <w:r w:rsidRPr="00767F14">
              <w:rPr>
                <w:rStyle w:val="Italic"/>
              </w:rPr>
              <w:t xml:space="preserve">– </w:t>
            </w:r>
            <w:r w:rsidRPr="00767F14">
              <w:rPr>
                <w:rStyle w:val="Italic"/>
                <w:i w:val="0"/>
                <w:iCs w:val="0"/>
              </w:rPr>
              <w:t xml:space="preserve">oblicza masy molowe </w:t>
            </w:r>
            <w:r w:rsidRPr="00515E76">
              <w:rPr>
                <w:rStyle w:val="Italic"/>
                <w:i w:val="0"/>
                <w:iCs w:val="0"/>
              </w:rPr>
              <w:t>prostych</w:t>
            </w:r>
            <w:r>
              <w:rPr>
                <w:rStyle w:val="Italic"/>
              </w:rPr>
              <w:t xml:space="preserve"> </w:t>
            </w:r>
            <w:r w:rsidRPr="00767F14">
              <w:rPr>
                <w:rStyle w:val="Italic"/>
                <w:i w:val="0"/>
                <w:iCs w:val="0"/>
              </w:rPr>
              <w:t xml:space="preserve">związków </w:t>
            </w:r>
            <w:r w:rsidR="002A50C4" w:rsidRPr="00767F14">
              <w:rPr>
                <w:rStyle w:val="Italic"/>
                <w:i w:val="0"/>
                <w:iCs w:val="0"/>
              </w:rPr>
              <w:t>nieorganicznych i organicznych</w:t>
            </w:r>
            <w:r w:rsidR="002A50C4">
              <w:rPr>
                <w:rStyle w:val="Italic"/>
              </w:rPr>
              <w:t xml:space="preserve"> </w:t>
            </w:r>
            <w:r w:rsidRPr="00515E76">
              <w:rPr>
                <w:rStyle w:val="Italic"/>
                <w:i w:val="0"/>
                <w:iCs w:val="0"/>
              </w:rPr>
              <w:t xml:space="preserve">o podanym wzorze </w:t>
            </w:r>
          </w:p>
          <w:p w:rsidR="00A83C9A" w:rsidRPr="006A2786" w:rsidRDefault="00A83C9A" w:rsidP="00391877">
            <w:pPr>
              <w:pStyle w:val="Tekstglowny"/>
              <w:rPr>
                <w:rStyle w:val="Bold"/>
              </w:rPr>
            </w:pPr>
            <w:r w:rsidRPr="00767F14">
              <w:rPr>
                <w:rStyle w:val="Bold"/>
                <w:b w:val="0"/>
                <w:bCs w:val="0"/>
              </w:rPr>
              <w:t>– zna jednostkę masy molowej</w:t>
            </w:r>
          </w:p>
          <w:p w:rsidR="00A83C9A" w:rsidRPr="00762D49" w:rsidRDefault="00A83C9A" w:rsidP="00391877">
            <w:pPr>
              <w:pStyle w:val="Tekstglowny"/>
            </w:pPr>
            <w:r>
              <w:t>– zna wzór na obliczanie liczby moli substancji</w:t>
            </w:r>
          </w:p>
        </w:tc>
        <w:tc>
          <w:tcPr>
            <w:tcW w:w="2027" w:type="dxa"/>
          </w:tcPr>
          <w:p w:rsidR="00A83C9A" w:rsidRPr="00767F14" w:rsidRDefault="00A83C9A" w:rsidP="00391877">
            <w:pPr>
              <w:pStyle w:val="Tekstglowny"/>
              <w:rPr>
                <w:rStyle w:val="Bold"/>
                <w:b w:val="0"/>
                <w:bCs w:val="0"/>
              </w:rPr>
            </w:pPr>
            <w:r w:rsidRPr="00767F14">
              <w:rPr>
                <w:rStyle w:val="Bold"/>
                <w:b w:val="0"/>
                <w:bCs w:val="0"/>
              </w:rPr>
              <w:t>– oblicza masy molowe jonów</w:t>
            </w:r>
          </w:p>
          <w:p w:rsidR="00A83C9A" w:rsidRPr="00767F14" w:rsidRDefault="00A83C9A" w:rsidP="00391877">
            <w:pPr>
              <w:pStyle w:val="Tekstglowny"/>
              <w:rPr>
                <w:rStyle w:val="Bold"/>
                <w:b w:val="0"/>
                <w:bCs w:val="0"/>
              </w:rPr>
            </w:pPr>
            <w:r w:rsidRPr="00767F14">
              <w:rPr>
                <w:rStyle w:val="Bold"/>
                <w:b w:val="0"/>
                <w:bCs w:val="0"/>
              </w:rPr>
              <w:t>– oblicza liczbę moli w próbce o danej masie</w:t>
            </w:r>
          </w:p>
          <w:p w:rsidR="00A83C9A" w:rsidRPr="00767F14" w:rsidRDefault="00A83C9A" w:rsidP="00391877">
            <w:pPr>
              <w:pStyle w:val="Tekstglowny"/>
              <w:rPr>
                <w:rStyle w:val="Bold"/>
                <w:b w:val="0"/>
                <w:bCs w:val="0"/>
              </w:rPr>
            </w:pPr>
            <w:r w:rsidRPr="00767F14">
              <w:rPr>
                <w:rStyle w:val="Bold"/>
                <w:b w:val="0"/>
                <w:bCs w:val="0"/>
              </w:rPr>
              <w:t xml:space="preserve">– oblicza masę danej </w:t>
            </w:r>
            <w:r w:rsidRPr="00BE5157">
              <w:rPr>
                <w:rStyle w:val="Bold"/>
                <w:b w:val="0"/>
                <w:bCs w:val="0"/>
              </w:rPr>
              <w:t>liczby</w:t>
            </w:r>
            <w:r w:rsidRPr="00767F14">
              <w:rPr>
                <w:rStyle w:val="Bold"/>
                <w:b w:val="0"/>
                <w:bCs w:val="0"/>
              </w:rPr>
              <w:t xml:space="preserve"> moli substancji</w:t>
            </w:r>
          </w:p>
          <w:p w:rsidR="00A83C9A" w:rsidRPr="00767F14" w:rsidRDefault="00A83C9A" w:rsidP="00391877">
            <w:pPr>
              <w:pStyle w:val="Tekstglowny"/>
              <w:rPr>
                <w:rStyle w:val="Bold"/>
                <w:b w:val="0"/>
                <w:bCs w:val="0"/>
              </w:rPr>
            </w:pPr>
            <w:r w:rsidRPr="00767F14">
              <w:rPr>
                <w:rStyle w:val="Bold"/>
                <w:b w:val="0"/>
                <w:bCs w:val="0"/>
              </w:rPr>
              <w:t>–</w:t>
            </w:r>
            <w:r w:rsidRPr="00BE5157">
              <w:rPr>
                <w:rStyle w:val="Bold"/>
                <w:b w:val="0"/>
                <w:bCs w:val="0"/>
              </w:rPr>
              <w:t xml:space="preserve"> </w:t>
            </w:r>
            <w:r w:rsidRPr="00767F14">
              <w:rPr>
                <w:rStyle w:val="Bold"/>
                <w:b w:val="0"/>
                <w:bCs w:val="0"/>
              </w:rPr>
              <w:t>oblicza liczbę moli</w:t>
            </w:r>
            <w:r>
              <w:rPr>
                <w:rStyle w:val="Bold"/>
              </w:rPr>
              <w:t>,</w:t>
            </w:r>
            <w:r w:rsidRPr="00767F14">
              <w:rPr>
                <w:rStyle w:val="Bold"/>
                <w:b w:val="0"/>
                <w:bCs w:val="0"/>
              </w:rPr>
              <w:t xml:space="preserve"> znając liczbę cząsteczek</w:t>
            </w:r>
            <w:r w:rsidR="000059A9">
              <w:rPr>
                <w:rStyle w:val="Bold"/>
                <w:b w:val="0"/>
                <w:bCs w:val="0"/>
              </w:rPr>
              <w:t xml:space="preserve"> lub atomów</w:t>
            </w:r>
            <w:r w:rsidRPr="00767F14">
              <w:rPr>
                <w:rStyle w:val="Bold"/>
                <w:b w:val="0"/>
                <w:bCs w:val="0"/>
              </w:rPr>
              <w:t xml:space="preserve"> danej substancji</w:t>
            </w:r>
          </w:p>
          <w:p w:rsidR="00A83C9A" w:rsidRPr="00767F14" w:rsidRDefault="00A83C9A" w:rsidP="00391877">
            <w:pPr>
              <w:pStyle w:val="Tekstglowny"/>
              <w:rPr>
                <w:rStyle w:val="Bold"/>
                <w:b w:val="0"/>
                <w:bCs w:val="0"/>
              </w:rPr>
            </w:pPr>
            <w:r w:rsidRPr="00767F14">
              <w:rPr>
                <w:rStyle w:val="Bold"/>
                <w:b w:val="0"/>
                <w:bCs w:val="0"/>
              </w:rPr>
              <w:t>– oblicza masę danej liczby cząsteczek lub atomów</w:t>
            </w:r>
          </w:p>
          <w:p w:rsidR="00A83C9A" w:rsidRPr="00762D49" w:rsidRDefault="00A83C9A" w:rsidP="00391877">
            <w:pPr>
              <w:pStyle w:val="Tekstglowny"/>
            </w:pPr>
          </w:p>
        </w:tc>
        <w:tc>
          <w:tcPr>
            <w:tcW w:w="2242" w:type="dxa"/>
          </w:tcPr>
          <w:p w:rsidR="00A83C9A" w:rsidRPr="00762D49" w:rsidRDefault="000059A9" w:rsidP="000059A9">
            <w:pPr>
              <w:pStyle w:val="Tekstglowny"/>
            </w:pPr>
            <w:r>
              <w:rPr>
                <w:rStyle w:val="Bold"/>
                <w:b w:val="0"/>
                <w:bCs w:val="0"/>
              </w:rPr>
              <w:t xml:space="preserve">– oblicza liczbę atomów w </w:t>
            </w:r>
            <w:r w:rsidR="00A83C9A" w:rsidRPr="00767F14">
              <w:rPr>
                <w:rStyle w:val="Bold"/>
                <w:b w:val="0"/>
                <w:bCs w:val="0"/>
              </w:rPr>
              <w:t>próbce pierwiastka chemicznego o danej masie</w:t>
            </w:r>
            <w:r w:rsidR="004A6BAB">
              <w:rPr>
                <w:rStyle w:val="Bold"/>
                <w:b w:val="0"/>
                <w:bCs w:val="0"/>
              </w:rPr>
              <w:t xml:space="preserve"> </w:t>
            </w:r>
          </w:p>
        </w:tc>
        <w:tc>
          <w:tcPr>
            <w:tcW w:w="2045" w:type="dxa"/>
          </w:tcPr>
          <w:p w:rsidR="00A83C9A" w:rsidRDefault="00A83C9A" w:rsidP="00391877">
            <w:pPr>
              <w:pStyle w:val="Tekstglowny"/>
            </w:pPr>
            <w:r>
              <w:t>– oblicza liczbę atomów i liczbę cząsteczek</w:t>
            </w:r>
            <w:r w:rsidR="004A6BAB">
              <w:t xml:space="preserve"> </w:t>
            </w:r>
            <w:r>
              <w:t>w</w:t>
            </w:r>
            <w:r w:rsidR="004A6BAB">
              <w:t xml:space="preserve"> </w:t>
            </w:r>
            <w:r>
              <w:t xml:space="preserve">próbce związku chemicznego o znanej masie </w:t>
            </w:r>
          </w:p>
          <w:p w:rsidR="00A83C9A" w:rsidRPr="00762D49" w:rsidRDefault="00A83C9A" w:rsidP="000059A9">
            <w:pPr>
              <w:pStyle w:val="Tekstglowny"/>
            </w:pPr>
          </w:p>
        </w:tc>
        <w:tc>
          <w:tcPr>
            <w:tcW w:w="2215" w:type="dxa"/>
          </w:tcPr>
          <w:p w:rsidR="00A83C9A" w:rsidRPr="00515E76" w:rsidRDefault="00A83C9A" w:rsidP="00391877">
            <w:pPr>
              <w:pStyle w:val="Tekstglowny"/>
            </w:pPr>
          </w:p>
        </w:tc>
      </w:tr>
      <w:tr w:rsidR="00A83C9A" w:rsidRPr="006D5D64" w:rsidTr="00A5299B">
        <w:tc>
          <w:tcPr>
            <w:tcW w:w="2060" w:type="dxa"/>
          </w:tcPr>
          <w:p w:rsidR="00A83C9A" w:rsidRPr="00762D49" w:rsidRDefault="007C1DF9" w:rsidP="00391877">
            <w:pPr>
              <w:pStyle w:val="Tekstglowny"/>
            </w:pPr>
            <w:r>
              <w:t>8</w:t>
            </w:r>
            <w:r w:rsidR="00A83C9A">
              <w:t>. Molowa objętość</w:t>
            </w:r>
            <w:r w:rsidR="004A6BAB">
              <w:t xml:space="preserve"> </w:t>
            </w:r>
            <w:r w:rsidR="00A83C9A">
              <w:t>gazów. Prawo Avogadra</w:t>
            </w:r>
          </w:p>
        </w:tc>
        <w:tc>
          <w:tcPr>
            <w:tcW w:w="2027" w:type="dxa"/>
          </w:tcPr>
          <w:p w:rsidR="00A83C9A" w:rsidRDefault="00A83C9A" w:rsidP="00391877">
            <w:pPr>
              <w:pStyle w:val="Tekstglowny"/>
            </w:pPr>
            <w:r>
              <w:t>– określa parametry warunków normalnych</w:t>
            </w:r>
          </w:p>
          <w:p w:rsidR="00A83C9A" w:rsidRDefault="00A83C9A" w:rsidP="00391877">
            <w:pPr>
              <w:pStyle w:val="Tekstglowny"/>
            </w:pPr>
            <w:r>
              <w:t xml:space="preserve">– definiuje pojęcie </w:t>
            </w:r>
            <w:r w:rsidRPr="00FE1C92">
              <w:rPr>
                <w:i/>
              </w:rPr>
              <w:t>objętość molowa</w:t>
            </w:r>
          </w:p>
          <w:p w:rsidR="00A83C9A" w:rsidRDefault="00A83C9A" w:rsidP="00391877">
            <w:pPr>
              <w:pStyle w:val="Tekstglowny"/>
            </w:pPr>
            <w:r>
              <w:t>– definiuje prawo Avogadra</w:t>
            </w:r>
          </w:p>
          <w:p w:rsidR="00A83C9A" w:rsidRDefault="00A83C9A" w:rsidP="00391877">
            <w:pPr>
              <w:pStyle w:val="Tekstglowny"/>
            </w:pPr>
            <w:r>
              <w:t>– zna zależność między objętością, masą i gęstością</w:t>
            </w:r>
          </w:p>
          <w:p w:rsidR="00A83C9A" w:rsidRDefault="00A83C9A" w:rsidP="00391877">
            <w:pPr>
              <w:pStyle w:val="Tekstglowny"/>
            </w:pPr>
            <w:r>
              <w:t>– oblicza objętość substancji przy danej masie i jej gęstości</w:t>
            </w:r>
          </w:p>
          <w:p w:rsidR="00A83C9A" w:rsidRDefault="00A83C9A" w:rsidP="00391877">
            <w:pPr>
              <w:pStyle w:val="Tekstglowny"/>
            </w:pPr>
            <w:r>
              <w:t>– podaje wartość liczbową</w:t>
            </w:r>
            <w:r w:rsidR="004A6BAB">
              <w:t xml:space="preserve"> </w:t>
            </w:r>
            <w:r>
              <w:t>objętości jednego mola substancji gazowej w warunkach normalnych</w:t>
            </w:r>
          </w:p>
          <w:p w:rsidR="00A83C9A" w:rsidRDefault="00A83C9A" w:rsidP="00391877">
            <w:pPr>
              <w:pStyle w:val="Tekstglowny"/>
            </w:pPr>
          </w:p>
        </w:tc>
        <w:tc>
          <w:tcPr>
            <w:tcW w:w="2027" w:type="dxa"/>
          </w:tcPr>
          <w:p w:rsidR="00A83C9A" w:rsidRDefault="00A83C9A" w:rsidP="00391877">
            <w:pPr>
              <w:pStyle w:val="Tekstglowny"/>
            </w:pPr>
            <w:r>
              <w:t>– przelicza objętość gazu w warunkach normalnych na liczbę moli</w:t>
            </w:r>
          </w:p>
          <w:p w:rsidR="00A83C9A" w:rsidRDefault="00A83C9A" w:rsidP="00391877">
            <w:pPr>
              <w:pStyle w:val="Tekstglowny"/>
            </w:pPr>
            <w:r>
              <w:t>– przelicza liczbę moli substancji na objętość w warunkach normalnych</w:t>
            </w:r>
          </w:p>
          <w:p w:rsidR="00A83C9A" w:rsidRPr="00767F14" w:rsidRDefault="00A83C9A" w:rsidP="00391877">
            <w:pPr>
              <w:pStyle w:val="Tekstglowny"/>
              <w:rPr>
                <w:rStyle w:val="Bold"/>
                <w:b w:val="0"/>
                <w:bCs w:val="0"/>
              </w:rPr>
            </w:pPr>
          </w:p>
        </w:tc>
        <w:tc>
          <w:tcPr>
            <w:tcW w:w="2242" w:type="dxa"/>
          </w:tcPr>
          <w:p w:rsidR="00A83C9A" w:rsidRDefault="00A83C9A" w:rsidP="00391877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– </w:t>
            </w:r>
            <w:r w:rsidRPr="00515E76">
              <w:rPr>
                <w:rStyle w:val="Bold"/>
                <w:b w:val="0"/>
                <w:bCs w:val="0"/>
              </w:rPr>
              <w:t>oblicz</w:t>
            </w:r>
            <w:r w:rsidRPr="00C4770C">
              <w:rPr>
                <w:rStyle w:val="Bold"/>
                <w:b w:val="0"/>
                <w:bCs w:val="0"/>
              </w:rPr>
              <w:t>a</w:t>
            </w:r>
            <w:r w:rsidRPr="00515E76">
              <w:rPr>
                <w:rStyle w:val="Bold"/>
                <w:b w:val="0"/>
                <w:bCs w:val="0"/>
              </w:rPr>
              <w:t xml:space="preserve"> gęstość gazów w warunkach normalnych</w:t>
            </w:r>
          </w:p>
          <w:p w:rsidR="00A83C9A" w:rsidRDefault="00A83C9A" w:rsidP="00391877">
            <w:pPr>
              <w:pStyle w:val="Tekstglowny"/>
            </w:pPr>
            <w:r>
              <w:t xml:space="preserve">– oblicza liczbę drobin w danej objętości substancji gazowej </w:t>
            </w:r>
          </w:p>
          <w:p w:rsidR="00A83C9A" w:rsidRPr="00767F14" w:rsidRDefault="00A83C9A" w:rsidP="00391877">
            <w:pPr>
              <w:pStyle w:val="Tekstglowny"/>
              <w:rPr>
                <w:rStyle w:val="Bold"/>
                <w:b w:val="0"/>
                <w:bCs w:val="0"/>
              </w:rPr>
            </w:pPr>
            <w:r>
              <w:t xml:space="preserve">– projektuje i wykonuje doświadczenie w celu porównania objętości 1 mola różnych pierwiastków o stałym stanie skupienia i wyjaśnia, co wpływa na ich różnice </w:t>
            </w:r>
          </w:p>
        </w:tc>
        <w:tc>
          <w:tcPr>
            <w:tcW w:w="2045" w:type="dxa"/>
          </w:tcPr>
          <w:p w:rsidR="00A83C9A" w:rsidRDefault="00A83C9A" w:rsidP="00391877">
            <w:pPr>
              <w:pStyle w:val="Tekstglowny"/>
            </w:pPr>
            <w:r>
              <w:t>– oblicza i porównuje liczbę drobin substancji gazowych zawartych w danej masie związku chemicznego</w:t>
            </w:r>
          </w:p>
          <w:p w:rsidR="00A83C9A" w:rsidRDefault="00A83C9A" w:rsidP="00391877">
            <w:pPr>
              <w:pStyle w:val="Tekstglowny"/>
            </w:pPr>
            <w:r>
              <w:t>– oblicza i porównuje objętości substancji gazowych o danej liczbie molekuł</w:t>
            </w:r>
          </w:p>
          <w:p w:rsidR="00A83C9A" w:rsidRDefault="00A83C9A" w:rsidP="00391877">
            <w:pPr>
              <w:pStyle w:val="Tekstglowny"/>
            </w:pPr>
          </w:p>
        </w:tc>
        <w:tc>
          <w:tcPr>
            <w:tcW w:w="2215" w:type="dxa"/>
          </w:tcPr>
          <w:p w:rsidR="00A83C9A" w:rsidRDefault="00A83C9A" w:rsidP="002D5681">
            <w:pPr>
              <w:pStyle w:val="Tekstglowny"/>
            </w:pPr>
            <w:r>
              <w:t>– rozumie, że liczba drobin substancji gazowej zawarta w danej objętości zależy od temperatury i ciśnienia</w:t>
            </w:r>
          </w:p>
        </w:tc>
      </w:tr>
      <w:tr w:rsidR="00A83C9A" w:rsidRPr="006D5D64" w:rsidTr="00A5299B">
        <w:tc>
          <w:tcPr>
            <w:tcW w:w="2060" w:type="dxa"/>
          </w:tcPr>
          <w:p w:rsidR="00A83C9A" w:rsidRPr="002E0EF8" w:rsidRDefault="007C1DF9" w:rsidP="00391877">
            <w:pPr>
              <w:pStyle w:val="Tekstglowny"/>
            </w:pPr>
            <w:r>
              <w:t>9</w:t>
            </w:r>
            <w:r w:rsidR="00A83C9A" w:rsidRPr="002E0EF8">
              <w:t xml:space="preserve">. </w:t>
            </w:r>
            <w:r w:rsidR="00A83C9A" w:rsidRPr="002E0EF8">
              <w:rPr>
                <w:rStyle w:val="Italic"/>
                <w:i w:val="0"/>
                <w:iCs w:val="0"/>
              </w:rPr>
              <w:t>Równanie Clapeyrona</w:t>
            </w:r>
          </w:p>
        </w:tc>
        <w:tc>
          <w:tcPr>
            <w:tcW w:w="2027" w:type="dxa"/>
          </w:tcPr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 xml:space="preserve">– definiuje pojęcie </w:t>
            </w:r>
            <w:r w:rsidRPr="00D9248D">
              <w:rPr>
                <w:rStyle w:val="Italic"/>
                <w:iCs w:val="0"/>
              </w:rPr>
              <w:t>gaz doskonały</w:t>
            </w:r>
          </w:p>
        </w:tc>
        <w:tc>
          <w:tcPr>
            <w:tcW w:w="2027" w:type="dxa"/>
          </w:tcPr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zna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2E0EF8">
              <w:rPr>
                <w:rStyle w:val="Italic"/>
                <w:i w:val="0"/>
                <w:iCs w:val="0"/>
              </w:rPr>
              <w:t>wzór określający równanie Clapeyrona (równanie gazu doskonałego)</w:t>
            </w:r>
          </w:p>
        </w:tc>
        <w:tc>
          <w:tcPr>
            <w:tcW w:w="2242" w:type="dxa"/>
          </w:tcPr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określa parametry warunków standardowych</w:t>
            </w:r>
          </w:p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  <w:tc>
          <w:tcPr>
            <w:tcW w:w="2045" w:type="dxa"/>
          </w:tcPr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oblicza objętość gazów w warunkach innych niż normalne</w:t>
            </w:r>
          </w:p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oblicza gęstość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2E0EF8">
              <w:rPr>
                <w:rStyle w:val="Italic"/>
                <w:i w:val="0"/>
                <w:iCs w:val="0"/>
              </w:rPr>
              <w:t>gazów w warunkach innych niż normalne</w:t>
            </w:r>
          </w:p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oblicza ciśnienie i temperaturę określonej liczby moli w warunkach innych niż normalne</w:t>
            </w:r>
          </w:p>
        </w:tc>
        <w:tc>
          <w:tcPr>
            <w:tcW w:w="2215" w:type="dxa"/>
          </w:tcPr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rozwiązuje zadania złożone z wykorzystaniem równania Clapeyrona</w:t>
            </w:r>
          </w:p>
        </w:tc>
      </w:tr>
      <w:tr w:rsidR="00A83C9A" w:rsidRPr="006D5D64" w:rsidTr="00A5299B">
        <w:tc>
          <w:tcPr>
            <w:tcW w:w="2060" w:type="dxa"/>
          </w:tcPr>
          <w:p w:rsidR="00A83C9A" w:rsidRDefault="004A6F3A" w:rsidP="00391877">
            <w:pPr>
              <w:pStyle w:val="Tekstglowny"/>
            </w:pPr>
            <w:r>
              <w:t xml:space="preserve">10. </w:t>
            </w:r>
            <w:r w:rsidRPr="00B66A43">
              <w:rPr>
                <w:rStyle w:val="Bold"/>
                <w:b w:val="0"/>
                <w:bCs w:val="0"/>
              </w:rPr>
              <w:t>Wyznaczanie wzoru związku chemicznego</w:t>
            </w:r>
          </w:p>
        </w:tc>
        <w:tc>
          <w:tcPr>
            <w:tcW w:w="2027" w:type="dxa"/>
          </w:tcPr>
          <w:p w:rsidR="00A83C9A" w:rsidRDefault="00A83C9A" w:rsidP="00391877">
            <w:pPr>
              <w:pStyle w:val="Tekstglowny"/>
            </w:pPr>
            <w:r>
              <w:t xml:space="preserve">– definiuje treść prawa stałości składu </w:t>
            </w:r>
          </w:p>
          <w:p w:rsidR="00A83C9A" w:rsidRDefault="00A83C9A" w:rsidP="00391877">
            <w:pPr>
              <w:pStyle w:val="Tekstglowny"/>
            </w:pPr>
            <w:r>
              <w:t xml:space="preserve">– wyjaśnia pojęcia: </w:t>
            </w:r>
            <w:r w:rsidRPr="00FE1C92">
              <w:rPr>
                <w:i/>
              </w:rPr>
              <w:t>wzór sumaryczny, wzór elementarny</w:t>
            </w:r>
            <w:r>
              <w:t xml:space="preserve"> (</w:t>
            </w:r>
            <w:r w:rsidRPr="00FE1C92">
              <w:rPr>
                <w:i/>
              </w:rPr>
              <w:t>empiryczny</w:t>
            </w:r>
            <w:r>
              <w:t xml:space="preserve">) i </w:t>
            </w:r>
            <w:r w:rsidRPr="00FE1C92">
              <w:rPr>
                <w:i/>
              </w:rPr>
              <w:t>wzór rzeczywisty związku chemicznego</w:t>
            </w:r>
          </w:p>
        </w:tc>
        <w:tc>
          <w:tcPr>
            <w:tcW w:w="2027" w:type="dxa"/>
          </w:tcPr>
          <w:p w:rsidR="00A83C9A" w:rsidRDefault="00A83C9A" w:rsidP="00391877">
            <w:pPr>
              <w:pStyle w:val="Tekstglowny"/>
            </w:pPr>
            <w:r>
              <w:t>– wyjaśnia najważniejszą różnicę między związkiem chemicznym a mieszaniną</w:t>
            </w:r>
          </w:p>
          <w:p w:rsidR="00A83C9A" w:rsidRDefault="00A83C9A" w:rsidP="00391877">
            <w:pPr>
              <w:pStyle w:val="Tekstglowny"/>
            </w:pPr>
            <w:r>
              <w:t>− oblicza stosunek masowy pierwiastków tworzących związek chemiczny</w:t>
            </w:r>
          </w:p>
          <w:p w:rsidR="00A83C9A" w:rsidRDefault="00A83C9A" w:rsidP="00391877">
            <w:pPr>
              <w:pStyle w:val="Tekstglowny"/>
            </w:pPr>
            <w:r>
              <w:t>– oblicza skład procentowy związku chemicznego przy podanym wzorze sumarycznym</w:t>
            </w:r>
          </w:p>
          <w:p w:rsidR="00A83C9A" w:rsidRDefault="00A83C9A" w:rsidP="00391877">
            <w:pPr>
              <w:pStyle w:val="Tekstglowny"/>
            </w:pPr>
          </w:p>
        </w:tc>
        <w:tc>
          <w:tcPr>
            <w:tcW w:w="2242" w:type="dxa"/>
          </w:tcPr>
          <w:p w:rsidR="00A83C9A" w:rsidRPr="00832AF8" w:rsidRDefault="00A83C9A" w:rsidP="00391877">
            <w:pPr>
              <w:pStyle w:val="Tekstglowny"/>
            </w:pPr>
            <w:r>
              <w:t>– rozwiązuje zadania oparte na prawie</w:t>
            </w:r>
            <w:r w:rsidR="004A6BAB">
              <w:t xml:space="preserve"> </w:t>
            </w:r>
            <w:r>
              <w:t>stałości składu</w:t>
            </w:r>
          </w:p>
          <w:p w:rsidR="00A83C9A" w:rsidRDefault="00A83C9A" w:rsidP="00391877">
            <w:pPr>
              <w:pStyle w:val="Tekstglowny"/>
            </w:pPr>
            <w:r>
              <w:t>− ustala wzór empiryczny i rzeczywisty związku chemicznego</w:t>
            </w:r>
            <w:r w:rsidR="004A6BAB">
              <w:t xml:space="preserve"> </w:t>
            </w:r>
            <w:r>
              <w:t>na podstawie składu ilościowego</w:t>
            </w:r>
          </w:p>
          <w:p w:rsidR="00A83C9A" w:rsidRDefault="00A83C9A" w:rsidP="00F1179D">
            <w:pPr>
              <w:pStyle w:val="Tekstglowny"/>
            </w:pPr>
            <w:r>
              <w:t>– ustala wzór rzeczywisty związku chemicznego przy podanej masie molowej (lub cząsteczkowej) i składzie procentowym badanego związku chemicznego</w:t>
            </w:r>
          </w:p>
        </w:tc>
        <w:tc>
          <w:tcPr>
            <w:tcW w:w="2045" w:type="dxa"/>
          </w:tcPr>
          <w:p w:rsidR="00A83C9A" w:rsidRDefault="00A83C9A" w:rsidP="00391877">
            <w:pPr>
              <w:pStyle w:val="Tekstglowny"/>
            </w:pPr>
            <w:r>
              <w:t xml:space="preserve">– rysuje schemat doświadczenia potwierdzającego prawo stałości składu </w:t>
            </w:r>
          </w:p>
          <w:p w:rsidR="00A83C9A" w:rsidRPr="0012237C" w:rsidRDefault="00A83C9A" w:rsidP="00391877">
            <w:pPr>
              <w:pStyle w:val="Tekstglowny"/>
              <w:rPr>
                <w:rStyle w:val="Italic"/>
              </w:rPr>
            </w:pPr>
            <w:r>
              <w:t xml:space="preserve">– oblicza liczbę drobin substancji w określonej objętości gazu </w:t>
            </w:r>
          </w:p>
        </w:tc>
        <w:tc>
          <w:tcPr>
            <w:tcW w:w="2215" w:type="dxa"/>
          </w:tcPr>
          <w:p w:rsidR="00A83C9A" w:rsidRDefault="00A83C9A" w:rsidP="00391877">
            <w:pPr>
              <w:pStyle w:val="Tekstglowny"/>
            </w:pPr>
            <w:r>
              <w:t xml:space="preserve">– projektuje doświadczenie potwierdzające prawo stałości składu </w:t>
            </w:r>
          </w:p>
        </w:tc>
      </w:tr>
      <w:tr w:rsidR="00A83C9A" w:rsidRPr="006D5D64" w:rsidTr="00A5299B">
        <w:tc>
          <w:tcPr>
            <w:tcW w:w="2060" w:type="dxa"/>
          </w:tcPr>
          <w:p w:rsidR="00A83C9A" w:rsidRDefault="000D107C" w:rsidP="00391877">
            <w:pPr>
              <w:pStyle w:val="Tekstglowny"/>
            </w:pPr>
            <w:r w:rsidRPr="00F442C2">
              <w:rPr>
                <w:rStyle w:val="Bold"/>
                <w:b w:val="0"/>
                <w:bCs w:val="0"/>
              </w:rPr>
              <w:t>11.</w:t>
            </w:r>
            <w:r w:rsidRPr="00004CD2">
              <w:t xml:space="preserve"> Stechiometryczny stosunek reagentów</w:t>
            </w:r>
          </w:p>
        </w:tc>
        <w:tc>
          <w:tcPr>
            <w:tcW w:w="2027" w:type="dxa"/>
          </w:tcPr>
          <w:p w:rsidR="00A83C9A" w:rsidRDefault="00A83C9A" w:rsidP="00391877">
            <w:pPr>
              <w:pStyle w:val="Tekstglowny"/>
            </w:pPr>
            <w:r>
              <w:t xml:space="preserve">– definiuje pojęcia: </w:t>
            </w:r>
            <w:r w:rsidRPr="00FE1C92">
              <w:rPr>
                <w:i/>
              </w:rPr>
              <w:t>molowy, masowy i objętościowy stosunek stechiometryczny</w:t>
            </w:r>
          </w:p>
          <w:p w:rsidR="00A83C9A" w:rsidRDefault="00A83C9A" w:rsidP="00391877">
            <w:pPr>
              <w:pStyle w:val="Tekstglowny"/>
            </w:pPr>
            <w:r>
              <w:t>– określa</w:t>
            </w:r>
            <w:r w:rsidR="004A6BAB">
              <w:t xml:space="preserve"> </w:t>
            </w:r>
            <w:r>
              <w:t>stosunek molowy reagentów na podstawie zapisanego równania reakcji</w:t>
            </w:r>
          </w:p>
          <w:p w:rsidR="00A83C9A" w:rsidRDefault="00A83C9A" w:rsidP="00391877">
            <w:pPr>
              <w:pStyle w:val="Tekstglowny"/>
            </w:pPr>
            <w:r>
              <w:t>– czyta zapis równania reakcji w interpretacji molowej, masowej i objętościowej</w:t>
            </w:r>
          </w:p>
          <w:p w:rsidR="00A83C9A" w:rsidRDefault="00A83C9A" w:rsidP="00391877">
            <w:pPr>
              <w:pStyle w:val="Tekstglowny"/>
            </w:pPr>
            <w:r>
              <w:t>– ustala stosunek masowy reagentów na podstawie ich mas molowych</w:t>
            </w:r>
          </w:p>
          <w:p w:rsidR="00A83C9A" w:rsidRDefault="00A83C9A" w:rsidP="00391877">
            <w:pPr>
              <w:pStyle w:val="Tekstglowny"/>
            </w:pPr>
            <w:r>
              <w:t>– ustala stosunki objętościowe reagentów gazowych</w:t>
            </w:r>
          </w:p>
          <w:p w:rsidR="00A83C9A" w:rsidRDefault="00A83C9A" w:rsidP="00391877">
            <w:pPr>
              <w:pStyle w:val="Tekstglowny"/>
            </w:pPr>
          </w:p>
        </w:tc>
        <w:tc>
          <w:tcPr>
            <w:tcW w:w="2027" w:type="dxa"/>
          </w:tcPr>
          <w:p w:rsidR="00A83C9A" w:rsidRDefault="00A83C9A" w:rsidP="00391877">
            <w:pPr>
              <w:pStyle w:val="Tekstglowny"/>
            </w:pPr>
            <w:r>
              <w:t>– rozumie, że stosunek stechiometryczny jest wielkością charakterystyczną danej reakcji chemicznej</w:t>
            </w:r>
          </w:p>
          <w:p w:rsidR="00A83C9A" w:rsidRDefault="00A83C9A" w:rsidP="00391877">
            <w:pPr>
              <w:pStyle w:val="Tekstglowny"/>
            </w:pPr>
            <w:r>
              <w:t>– rozumie, że stosunek stechiometryczny jest stosunkiem ilości reagentów biorących udział w reakcji chemicznej</w:t>
            </w:r>
          </w:p>
          <w:p w:rsidR="00A83C9A" w:rsidRDefault="00A83C9A" w:rsidP="00391877">
            <w:pPr>
              <w:pStyle w:val="Tekstglowny"/>
            </w:pPr>
            <w:r>
              <w:t>– ustala molowy stosunek stechiometryczny pierwiastków w związku o podanym wzorze</w:t>
            </w:r>
          </w:p>
          <w:p w:rsidR="00A83C9A" w:rsidRDefault="00A83C9A" w:rsidP="00391877">
            <w:pPr>
              <w:pStyle w:val="Tekstglowny"/>
            </w:pPr>
            <w:r>
              <w:t>– oblicza masy jednego reagenta, przy danej</w:t>
            </w:r>
            <w:r w:rsidR="004A6BAB">
              <w:t xml:space="preserve"> </w:t>
            </w:r>
            <w:r>
              <w:t>masie drugiego reagenta</w:t>
            </w:r>
          </w:p>
          <w:p w:rsidR="00A83C9A" w:rsidRDefault="00A83C9A" w:rsidP="00391877">
            <w:pPr>
              <w:pStyle w:val="Tekstglowny"/>
            </w:pPr>
            <w:r>
              <w:t>– oblicza objętość jednego reagenta gazowego przy danej objętości drugiego reagenta</w:t>
            </w:r>
          </w:p>
          <w:p w:rsidR="00A83C9A" w:rsidRDefault="00A83C9A" w:rsidP="00391877">
            <w:pPr>
              <w:pStyle w:val="Tekstglowny"/>
            </w:pPr>
          </w:p>
        </w:tc>
        <w:tc>
          <w:tcPr>
            <w:tcW w:w="2242" w:type="dxa"/>
          </w:tcPr>
          <w:p w:rsidR="00A83C9A" w:rsidRPr="002E0EF8" w:rsidRDefault="00A83C9A" w:rsidP="00391877">
            <w:pPr>
              <w:pStyle w:val="Tekstglowny"/>
            </w:pPr>
            <w:r w:rsidRPr="002E0EF8">
              <w:t>– oblicza liczbę moli produktu reakcji przy dowolnej liczbie moli jednego z substratów</w:t>
            </w:r>
          </w:p>
          <w:p w:rsidR="00A83C9A" w:rsidRPr="002E0EF8" w:rsidRDefault="00A83C9A" w:rsidP="00391877">
            <w:pPr>
              <w:pStyle w:val="Tekstglowny"/>
            </w:pPr>
            <w:r w:rsidRPr="002E0EF8">
              <w:t>– oblicza liczbę moli produktu reakcji przy określonej masie jednego z substratów</w:t>
            </w:r>
          </w:p>
          <w:p w:rsidR="00A83C9A" w:rsidRPr="002E0EF8" w:rsidRDefault="00A83C9A" w:rsidP="00391877">
            <w:pPr>
              <w:pStyle w:val="Tekstglowny"/>
            </w:pPr>
            <w:r w:rsidRPr="002E0EF8">
              <w:t>– oblicza liczbę moli substratu</w:t>
            </w:r>
            <w:r w:rsidR="004A6BAB">
              <w:t xml:space="preserve"> </w:t>
            </w:r>
            <w:r w:rsidRPr="002E0EF8">
              <w:t>reakcji przy określonej masie jednego z produktów</w:t>
            </w:r>
          </w:p>
          <w:p w:rsidR="00A83C9A" w:rsidRPr="002E0EF8" w:rsidRDefault="00A83C9A" w:rsidP="00391877">
            <w:pPr>
              <w:pStyle w:val="Tekstglowny"/>
            </w:pPr>
            <w:r w:rsidRPr="002E0EF8">
              <w:t>– oblicza objętość produktu gazowego</w:t>
            </w:r>
            <w:r w:rsidR="004A6BAB">
              <w:t xml:space="preserve"> </w:t>
            </w:r>
            <w:r w:rsidRPr="002E0EF8">
              <w:t>reakcji przy danej liczbie molekuł substratu</w:t>
            </w:r>
          </w:p>
          <w:p w:rsidR="00A83C9A" w:rsidRPr="002E0EF8" w:rsidRDefault="00A83C9A" w:rsidP="00391877">
            <w:pPr>
              <w:pStyle w:val="Tekstglowny"/>
            </w:pPr>
            <w:r w:rsidRPr="002E0EF8">
              <w:t>– oblicza objętość produktu gazowego przy danej masie substratu</w:t>
            </w:r>
          </w:p>
          <w:p w:rsidR="00A83C9A" w:rsidRPr="002E0EF8" w:rsidRDefault="00A83C9A" w:rsidP="00391877">
            <w:pPr>
              <w:pStyle w:val="Tekstglowny"/>
            </w:pPr>
            <w:r w:rsidRPr="002E0EF8">
              <w:t>– oblicza objętość produktu gazowego przy danej objętości gazowego substratu</w:t>
            </w:r>
          </w:p>
          <w:p w:rsidR="00A83C9A" w:rsidRPr="002E0EF8" w:rsidRDefault="00A83C9A" w:rsidP="00391877">
            <w:pPr>
              <w:pStyle w:val="Tekstglowny"/>
            </w:pPr>
            <w:r w:rsidRPr="002E0EF8">
              <w:t>– oblicza objętość produktu gazowego przy danej liczbie moli</w:t>
            </w:r>
            <w:r w:rsidR="004A6BAB">
              <w:t xml:space="preserve"> </w:t>
            </w:r>
            <w:r w:rsidRPr="002E0EF8">
              <w:t>substratu</w:t>
            </w:r>
          </w:p>
          <w:p w:rsidR="00A83C9A" w:rsidRPr="002E0EF8" w:rsidRDefault="00A83C9A" w:rsidP="00391877">
            <w:pPr>
              <w:pStyle w:val="Tekstglowny"/>
            </w:pPr>
            <w:r w:rsidRPr="002E0EF8">
              <w:t>– oblicza liczbę moli, masę, objętość, liczbę molekuł jednego z substratów przy danej ilości drugiego substratu</w:t>
            </w:r>
          </w:p>
          <w:p w:rsidR="00A83C9A" w:rsidRPr="002E0EF8" w:rsidRDefault="00A83C9A" w:rsidP="00391877">
            <w:pPr>
              <w:pStyle w:val="Tekstglowny"/>
            </w:pPr>
            <w:r w:rsidRPr="002E0EF8">
              <w:t>– oblicza masę, liczbę moli, liczbę molekuł oraz objętość substratu gazowego, jak</w:t>
            </w:r>
            <w:r w:rsidR="00CA1253">
              <w:t>iej</w:t>
            </w:r>
            <w:r w:rsidRPr="002E0EF8">
              <w:t xml:space="preserve"> należy użyć</w:t>
            </w:r>
            <w:r w:rsidR="00CA1253">
              <w:t>,</w:t>
            </w:r>
            <w:r w:rsidRPr="002E0EF8">
              <w:t xml:space="preserve"> aby otrzymać określoną ilość produktu</w:t>
            </w:r>
          </w:p>
          <w:p w:rsidR="00A83C9A" w:rsidRPr="002E0EF8" w:rsidRDefault="00A83C9A" w:rsidP="00391877">
            <w:pPr>
              <w:pStyle w:val="Tekstglowny"/>
            </w:pPr>
          </w:p>
        </w:tc>
        <w:tc>
          <w:tcPr>
            <w:tcW w:w="2045" w:type="dxa"/>
          </w:tcPr>
          <w:p w:rsidR="00A83C9A" w:rsidRPr="002E0EF8" w:rsidRDefault="00A83C9A" w:rsidP="00391877">
            <w:pPr>
              <w:pStyle w:val="Tekstglowny"/>
            </w:pPr>
            <w:r w:rsidRPr="002E0EF8">
              <w:t>– projektuje doświadczenie ilustrujące układ otwarty</w:t>
            </w:r>
          </w:p>
          <w:p w:rsidR="00A83C9A" w:rsidRPr="002E0EF8" w:rsidRDefault="00A83C9A" w:rsidP="00391877">
            <w:pPr>
              <w:pStyle w:val="Tekstglowny"/>
            </w:pPr>
            <w:r w:rsidRPr="002E0EF8">
              <w:t>– oblicza liczbę moli reagentów na podstawie molowej interpretacji procesu chemicznego</w:t>
            </w:r>
          </w:p>
          <w:p w:rsidR="00A83C9A" w:rsidRPr="002E0EF8" w:rsidRDefault="00A83C9A" w:rsidP="00391877">
            <w:pPr>
              <w:pStyle w:val="Tekstglowny"/>
            </w:pPr>
            <w:r w:rsidRPr="002E0EF8">
              <w:t xml:space="preserve">– </w:t>
            </w:r>
            <w:r w:rsidRPr="002E0EF8">
              <w:rPr>
                <w:rStyle w:val="Italic"/>
                <w:i w:val="0"/>
                <w:iCs w:val="0"/>
              </w:rPr>
              <w:t>rozwiązuje zadania stechiometryczne z wykorzystaniem objętości gazów w warunkach innych niż normalne</w:t>
            </w:r>
          </w:p>
          <w:p w:rsidR="00A83C9A" w:rsidRPr="002E0EF8" w:rsidRDefault="00A83C9A" w:rsidP="00391877">
            <w:pPr>
              <w:pStyle w:val="Tekstglowny"/>
            </w:pPr>
            <w:r w:rsidRPr="002E0EF8">
              <w:t>– oblicza łączną objętość gazowych produktów powstających w badanym procesie z określonej ilości substratu</w:t>
            </w:r>
          </w:p>
          <w:p w:rsidR="00A83C9A" w:rsidRPr="002E0EF8" w:rsidRDefault="00A83C9A" w:rsidP="00391877">
            <w:pPr>
              <w:pStyle w:val="Tekstglowny"/>
            </w:pPr>
            <w:r w:rsidRPr="002E0EF8">
              <w:t>– ustala wzór empiryczny i rzeczywisty związku chemicznego z wykorzystaniem stosunku ilościowego reagentów</w:t>
            </w:r>
          </w:p>
          <w:p w:rsidR="00A83C9A" w:rsidRPr="002E0EF8" w:rsidRDefault="00A83C9A" w:rsidP="00391877">
            <w:pPr>
              <w:pStyle w:val="Tekstglowny"/>
            </w:pPr>
            <w:r w:rsidRPr="002E0EF8">
              <w:t>– rozwiązuje zadania z wykorzystaniem proporcji mieszanych</w:t>
            </w:r>
          </w:p>
        </w:tc>
        <w:tc>
          <w:tcPr>
            <w:tcW w:w="2215" w:type="dxa"/>
          </w:tcPr>
          <w:p w:rsidR="00A83C9A" w:rsidRDefault="00A83C9A" w:rsidP="00391877">
            <w:pPr>
              <w:pStyle w:val="Tekstglowny"/>
            </w:pPr>
            <w:r>
              <w:t>– konstruuje</w:t>
            </w:r>
            <w:r w:rsidR="004A6BAB">
              <w:t xml:space="preserve"> </w:t>
            </w:r>
            <w:r>
              <w:t xml:space="preserve">wykres zależności liczby moli poszczególnych reagentów istniejących w reagującym układzie </w:t>
            </w:r>
          </w:p>
          <w:p w:rsidR="00A83C9A" w:rsidRDefault="00A83C9A" w:rsidP="00391877">
            <w:pPr>
              <w:pStyle w:val="Tekstglowny"/>
            </w:pPr>
            <w:r>
              <w:t xml:space="preserve">– analizuje wykres przedstawiający zależność moli poszczególnych reagentów istniejących w reagującym układzie </w:t>
            </w:r>
          </w:p>
          <w:p w:rsidR="00A83C9A" w:rsidRDefault="00A83C9A" w:rsidP="00391877">
            <w:pPr>
              <w:pStyle w:val="Tekstglowny"/>
            </w:pPr>
            <w:r>
              <w:t>– analizuje wykres przedstawiający zależność masy</w:t>
            </w:r>
            <w:r w:rsidR="004A6BAB">
              <w:t xml:space="preserve"> </w:t>
            </w:r>
            <w:r>
              <w:t>poszczególnych reagentów istniejących w reagującym układzie</w:t>
            </w:r>
          </w:p>
          <w:p w:rsidR="00A83C9A" w:rsidRDefault="00A83C9A" w:rsidP="00391877">
            <w:pPr>
              <w:pStyle w:val="Tekstglowny"/>
            </w:pPr>
            <w:r>
              <w:t>– oblicza, czy dana ilość jednego z substratów wystarczy do przebiegu reakcji z daną ilością drugiego substratu</w:t>
            </w:r>
          </w:p>
          <w:p w:rsidR="00A83C9A" w:rsidRDefault="00A83C9A" w:rsidP="00866C7E">
            <w:pPr>
              <w:pStyle w:val="Tekstglowny"/>
            </w:pPr>
          </w:p>
        </w:tc>
      </w:tr>
      <w:tr w:rsidR="00A83C9A" w:rsidRPr="006D5D64" w:rsidTr="00A5299B">
        <w:tc>
          <w:tcPr>
            <w:tcW w:w="2060" w:type="dxa"/>
          </w:tcPr>
          <w:p w:rsidR="00A83C9A" w:rsidRPr="00F534F9" w:rsidRDefault="000D107C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4308D8">
              <w:rPr>
                <w:rStyle w:val="Italic"/>
                <w:i w:val="0"/>
                <w:iCs w:val="0"/>
              </w:rPr>
              <w:t>12. Niestechiometryczny stosunek regentów</w:t>
            </w:r>
          </w:p>
        </w:tc>
        <w:tc>
          <w:tcPr>
            <w:tcW w:w="2027" w:type="dxa"/>
          </w:tcPr>
          <w:p w:rsidR="00A83C9A" w:rsidRPr="00F534F9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F534F9">
              <w:rPr>
                <w:rStyle w:val="Italic"/>
                <w:i w:val="0"/>
                <w:iCs w:val="0"/>
              </w:rPr>
              <w:t xml:space="preserve">– definiuje pojęcia: </w:t>
            </w:r>
            <w:r w:rsidRPr="00D9248D">
              <w:rPr>
                <w:rStyle w:val="Italic"/>
                <w:iCs w:val="0"/>
              </w:rPr>
              <w:t>substrat użyty w nadmiarze</w:t>
            </w:r>
            <w:r w:rsidRPr="00F534F9">
              <w:rPr>
                <w:rStyle w:val="Italic"/>
                <w:i w:val="0"/>
                <w:iCs w:val="0"/>
              </w:rPr>
              <w:t xml:space="preserve"> oraz </w:t>
            </w:r>
            <w:r w:rsidRPr="00D9248D">
              <w:rPr>
                <w:rStyle w:val="Italic"/>
                <w:iCs w:val="0"/>
              </w:rPr>
              <w:t>substrat użyty w niedomiarze</w:t>
            </w:r>
          </w:p>
        </w:tc>
        <w:tc>
          <w:tcPr>
            <w:tcW w:w="2027" w:type="dxa"/>
          </w:tcPr>
          <w:p w:rsidR="00A83C9A" w:rsidRPr="00F534F9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F534F9">
              <w:rPr>
                <w:rStyle w:val="Italic"/>
                <w:i w:val="0"/>
                <w:iCs w:val="0"/>
              </w:rPr>
              <w:t>– rozumie, co to znaczy zmieszać substraty w stosunku niestechiometrycznym</w:t>
            </w:r>
          </w:p>
          <w:p w:rsidR="00A83C9A" w:rsidRPr="00F534F9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  <w:tc>
          <w:tcPr>
            <w:tcW w:w="2242" w:type="dxa"/>
          </w:tcPr>
          <w:p w:rsidR="00A83C9A" w:rsidRPr="00F534F9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F534F9">
              <w:rPr>
                <w:rStyle w:val="Italic"/>
                <w:i w:val="0"/>
                <w:iCs w:val="0"/>
              </w:rPr>
              <w:t>– rozwiązuje proste zadania oparte na równaniach reakcji przy użyciu substratów zmieszanych w stosunk</w:t>
            </w:r>
            <w:r w:rsidRPr="00954E0A">
              <w:rPr>
                <w:rStyle w:val="Italic"/>
                <w:i w:val="0"/>
                <w:iCs w:val="0"/>
              </w:rPr>
              <w:t>u</w:t>
            </w:r>
            <w:r w:rsidRPr="00F534F9">
              <w:rPr>
                <w:rStyle w:val="Italic"/>
                <w:i w:val="0"/>
                <w:iCs w:val="0"/>
              </w:rPr>
              <w:t xml:space="preserve"> niestechiometrycznym i ustala, który z substratów użyty został w nadmiarze</w:t>
            </w:r>
          </w:p>
        </w:tc>
        <w:tc>
          <w:tcPr>
            <w:tcW w:w="2045" w:type="dxa"/>
          </w:tcPr>
          <w:p w:rsidR="00A83C9A" w:rsidRPr="00F534F9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F534F9">
              <w:rPr>
                <w:rStyle w:val="Italic"/>
                <w:i w:val="0"/>
                <w:iCs w:val="0"/>
              </w:rPr>
              <w:t>– oblicza liczbę moli, masę, liczbę molekuł oraz objętość gazowego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F534F9">
              <w:rPr>
                <w:rStyle w:val="Italic"/>
                <w:i w:val="0"/>
                <w:iCs w:val="0"/>
              </w:rPr>
              <w:t>produktu reakcji przy niestechiometrycznej ilości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F534F9">
              <w:rPr>
                <w:rStyle w:val="Italic"/>
                <w:i w:val="0"/>
                <w:iCs w:val="0"/>
              </w:rPr>
              <w:t>użytych substratów</w:t>
            </w:r>
          </w:p>
          <w:p w:rsidR="00A83C9A" w:rsidRPr="00F534F9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F534F9">
              <w:rPr>
                <w:rStyle w:val="Italic"/>
                <w:i w:val="0"/>
                <w:iCs w:val="0"/>
              </w:rPr>
              <w:t>– projektuje doświadczenie ilustrujące zależność masy produktu od masy użytego substratu</w:t>
            </w:r>
          </w:p>
          <w:p w:rsidR="00A83C9A" w:rsidRPr="00F534F9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  <w:tc>
          <w:tcPr>
            <w:tcW w:w="2215" w:type="dxa"/>
          </w:tcPr>
          <w:p w:rsidR="00A83C9A" w:rsidRPr="00F534F9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F534F9">
              <w:rPr>
                <w:rStyle w:val="Italic"/>
                <w:i w:val="0"/>
                <w:iCs w:val="0"/>
              </w:rPr>
              <w:t>– rozwiązuje złożone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F534F9">
              <w:rPr>
                <w:rStyle w:val="Italic"/>
                <w:i w:val="0"/>
                <w:iCs w:val="0"/>
              </w:rPr>
              <w:t>zadania z wykorzystaniem stosunku ilościowego reagentów użytych w stosunku niestechiometrycznym</w:t>
            </w:r>
          </w:p>
          <w:p w:rsidR="00A83C9A" w:rsidRPr="00F534F9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F534F9">
              <w:rPr>
                <w:rStyle w:val="Italic"/>
                <w:i w:val="0"/>
                <w:iCs w:val="0"/>
              </w:rPr>
              <w:t>– projektuje doświadczenie w celu sprawdzenia, czy w przypadku użycia większej ilości substratu</w:t>
            </w:r>
            <w:r>
              <w:rPr>
                <w:rStyle w:val="Italic"/>
              </w:rPr>
              <w:t>,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F534F9">
              <w:rPr>
                <w:rStyle w:val="Italic"/>
                <w:i w:val="0"/>
                <w:iCs w:val="0"/>
              </w:rPr>
              <w:t>niż wynika to ze stosunku stechiometrycznego, substrat ten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F534F9">
              <w:rPr>
                <w:rStyle w:val="Italic"/>
                <w:i w:val="0"/>
                <w:iCs w:val="0"/>
              </w:rPr>
              <w:t xml:space="preserve">przereaguje w całości </w:t>
            </w:r>
          </w:p>
        </w:tc>
      </w:tr>
      <w:tr w:rsidR="00A83C9A" w:rsidRPr="006D5D64" w:rsidTr="00A5299B">
        <w:tc>
          <w:tcPr>
            <w:tcW w:w="2060" w:type="dxa"/>
          </w:tcPr>
          <w:p w:rsidR="00A83C9A" w:rsidRDefault="00E36A0C" w:rsidP="00391877">
            <w:pPr>
              <w:pStyle w:val="Tekstglowny"/>
            </w:pPr>
            <w:r>
              <w:t>13</w:t>
            </w:r>
            <w:r w:rsidR="00A83C9A">
              <w:t>. Wydajność reakcji chemicznej</w:t>
            </w:r>
          </w:p>
        </w:tc>
        <w:tc>
          <w:tcPr>
            <w:tcW w:w="2027" w:type="dxa"/>
          </w:tcPr>
          <w:p w:rsidR="00A83C9A" w:rsidRDefault="00A83C9A" w:rsidP="00391877">
            <w:pPr>
              <w:pStyle w:val="Tekstglowny"/>
            </w:pPr>
            <w:r>
              <w:t>– wymienia przyczyny, dla których na ogół otrzymuje się mniej produktów, niż wynika to ze stosunku stechiometrycznego</w:t>
            </w:r>
          </w:p>
          <w:p w:rsidR="00A83C9A" w:rsidRDefault="00A83C9A" w:rsidP="00D9248D">
            <w:pPr>
              <w:pStyle w:val="Tekstglowny"/>
            </w:pPr>
            <w:r>
              <w:t xml:space="preserve">– definiuje pojęcie </w:t>
            </w:r>
            <w:r w:rsidRPr="00FE1C92">
              <w:rPr>
                <w:i/>
              </w:rPr>
              <w:t>wydajność reakcji</w:t>
            </w:r>
          </w:p>
        </w:tc>
        <w:tc>
          <w:tcPr>
            <w:tcW w:w="2027" w:type="dxa"/>
          </w:tcPr>
          <w:p w:rsidR="00A83C9A" w:rsidRDefault="00A83C9A" w:rsidP="00391877">
            <w:pPr>
              <w:pStyle w:val="Tekstglowny"/>
            </w:pPr>
            <w:r>
              <w:t>– rozumie, co to znaczy, że reakcja nie przebiega ze 100% wydajnością</w:t>
            </w:r>
          </w:p>
        </w:tc>
        <w:tc>
          <w:tcPr>
            <w:tcW w:w="2242" w:type="dxa"/>
          </w:tcPr>
          <w:p w:rsidR="00A83C9A" w:rsidRDefault="00A83C9A" w:rsidP="00391877">
            <w:pPr>
              <w:pStyle w:val="Tekstglowny"/>
            </w:pPr>
            <w:r>
              <w:t>– oblicza wydajność reakcji, przy podanej ilości użytych substratów i otrzymanej ilości danych produktów</w:t>
            </w:r>
          </w:p>
        </w:tc>
        <w:tc>
          <w:tcPr>
            <w:tcW w:w="2045" w:type="dxa"/>
          </w:tcPr>
          <w:p w:rsidR="00A83C9A" w:rsidRDefault="00A83C9A" w:rsidP="00391877">
            <w:pPr>
              <w:pStyle w:val="Tekstglowny"/>
            </w:pPr>
            <w:r>
              <w:t>– oblicza, ile należy użyć substratu w celu</w:t>
            </w:r>
            <w:r w:rsidR="004A6BAB">
              <w:t xml:space="preserve"> </w:t>
            </w:r>
            <w:r>
              <w:t>otrzymania konkretnej ilości produktu, gdy reakcja nie przebiega ze</w:t>
            </w:r>
            <w:r w:rsidR="004A6BAB">
              <w:t xml:space="preserve"> </w:t>
            </w:r>
            <w:r>
              <w:t>100% wydajnością</w:t>
            </w:r>
          </w:p>
        </w:tc>
        <w:tc>
          <w:tcPr>
            <w:tcW w:w="2215" w:type="dxa"/>
          </w:tcPr>
          <w:p w:rsidR="00A83C9A" w:rsidRDefault="00A83C9A" w:rsidP="00391877">
            <w:pPr>
              <w:pStyle w:val="Tekstglowny"/>
            </w:pPr>
            <w:r>
              <w:t>– oblicza procentową wydajność reakcji na podstawie wykresu ilustrującego zależność ilości otrzymanego produktu przy użyciu danej ilości substratu</w:t>
            </w:r>
          </w:p>
        </w:tc>
      </w:tr>
      <w:tr w:rsidR="00A83C9A" w:rsidRPr="006D5D64" w:rsidTr="00391877">
        <w:tc>
          <w:tcPr>
            <w:tcW w:w="12616" w:type="dxa"/>
            <w:gridSpan w:val="6"/>
          </w:tcPr>
          <w:p w:rsidR="00A83C9A" w:rsidRPr="00A06521" w:rsidRDefault="00A83C9A" w:rsidP="00656A73">
            <w:pPr>
              <w:pStyle w:val="Tekstglowny"/>
              <w:jc w:val="center"/>
              <w:rPr>
                <w:rStyle w:val="Bold"/>
              </w:rPr>
            </w:pPr>
            <w:r w:rsidRPr="00A06521">
              <w:rPr>
                <w:rStyle w:val="Bold"/>
              </w:rPr>
              <w:t xml:space="preserve">Dział </w:t>
            </w:r>
            <w:r w:rsidR="00866C7E">
              <w:rPr>
                <w:rStyle w:val="Bold"/>
              </w:rPr>
              <w:t>II</w:t>
            </w:r>
            <w:r w:rsidRPr="00A06521">
              <w:rPr>
                <w:rStyle w:val="Bold"/>
              </w:rPr>
              <w:t xml:space="preserve">. </w:t>
            </w:r>
            <w:r w:rsidR="00866C7E">
              <w:rPr>
                <w:rStyle w:val="Bold"/>
              </w:rPr>
              <w:t xml:space="preserve">BUDOWA </w:t>
            </w:r>
            <w:r w:rsidRPr="00A06521">
              <w:rPr>
                <w:rStyle w:val="Bold"/>
              </w:rPr>
              <w:t xml:space="preserve">ATOMU </w:t>
            </w:r>
          </w:p>
          <w:p w:rsidR="00A83C9A" w:rsidRDefault="00A83C9A" w:rsidP="00656A73">
            <w:pPr>
              <w:pStyle w:val="Tekstglowny"/>
              <w:jc w:val="center"/>
            </w:pPr>
          </w:p>
        </w:tc>
      </w:tr>
      <w:tr w:rsidR="00A83C9A" w:rsidRPr="006D5D64" w:rsidTr="00A5299B">
        <w:tc>
          <w:tcPr>
            <w:tcW w:w="2060" w:type="dxa"/>
          </w:tcPr>
          <w:p w:rsidR="00A83C9A" w:rsidRDefault="00A83C9A" w:rsidP="00A834E8">
            <w:pPr>
              <w:pStyle w:val="Tekstglowny"/>
            </w:pPr>
            <w:r>
              <w:t xml:space="preserve">1. </w:t>
            </w:r>
            <w:r w:rsidR="00361D7D" w:rsidRPr="00D465B3">
              <w:t>Rozwój teorii budowy atomu</w:t>
            </w:r>
          </w:p>
        </w:tc>
        <w:tc>
          <w:tcPr>
            <w:tcW w:w="2027" w:type="dxa"/>
          </w:tcPr>
          <w:p w:rsidR="00A83C9A" w:rsidRPr="002E0EF8" w:rsidRDefault="00A83C9A" w:rsidP="00391877">
            <w:pPr>
              <w:pStyle w:val="Tekstglowny"/>
            </w:pPr>
            <w:r w:rsidRPr="002E0EF8">
              <w:t>– wymienia nazwiska uczonych, którzy wnieśli wkład w wyjaśnienie budowy atomu</w:t>
            </w:r>
          </w:p>
          <w:p w:rsidR="00A83C9A" w:rsidRPr="002E0EF8" w:rsidRDefault="00A83C9A" w:rsidP="00391877">
            <w:pPr>
              <w:pStyle w:val="Tekstglowny"/>
            </w:pPr>
            <w:r w:rsidRPr="002E0EF8">
              <w:t>– wie, kto odkrył elektron, neutron</w:t>
            </w:r>
          </w:p>
          <w:p w:rsidR="00A83C9A" w:rsidRPr="002E0EF8" w:rsidRDefault="00A83C9A" w:rsidP="00391877">
            <w:pPr>
              <w:pStyle w:val="Tekstglowny"/>
            </w:pPr>
            <w:r w:rsidRPr="002E0EF8">
              <w:t>– zna symbol oraz</w:t>
            </w:r>
            <w:r w:rsidR="004A6BAB">
              <w:t xml:space="preserve"> </w:t>
            </w:r>
            <w:r w:rsidRPr="002E0EF8">
              <w:t>elementarny ładunek elektronu</w:t>
            </w:r>
          </w:p>
          <w:p w:rsidR="00A83C9A" w:rsidRPr="002E0EF8" w:rsidRDefault="00A83C9A" w:rsidP="00391877">
            <w:pPr>
              <w:pStyle w:val="Tekstglowny"/>
            </w:pPr>
          </w:p>
        </w:tc>
        <w:tc>
          <w:tcPr>
            <w:tcW w:w="2027" w:type="dxa"/>
          </w:tcPr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omawia starożytne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2E0EF8">
              <w:rPr>
                <w:rStyle w:val="Italic"/>
                <w:i w:val="0"/>
                <w:iCs w:val="0"/>
              </w:rPr>
              <w:t>teorie budowy atomów</w:t>
            </w:r>
          </w:p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zna masę i ładunek elektronu</w:t>
            </w:r>
          </w:p>
          <w:p w:rsidR="00A83C9A" w:rsidRPr="002E0EF8" w:rsidRDefault="00A83C9A" w:rsidP="00D9248D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 xml:space="preserve">– wie, że elektron </w:t>
            </w:r>
            <w:r w:rsidR="00F94CD8">
              <w:rPr>
                <w:rStyle w:val="Italic"/>
                <w:i w:val="0"/>
                <w:iCs w:val="0"/>
              </w:rPr>
              <w:t>ma</w:t>
            </w:r>
            <w:r w:rsidR="00F94CD8" w:rsidRPr="002E0EF8">
              <w:rPr>
                <w:rStyle w:val="Italic"/>
                <w:i w:val="0"/>
                <w:iCs w:val="0"/>
              </w:rPr>
              <w:t xml:space="preserve"> </w:t>
            </w:r>
            <w:r w:rsidRPr="002E0EF8">
              <w:rPr>
                <w:rStyle w:val="Italic"/>
                <w:i w:val="0"/>
                <w:iCs w:val="0"/>
              </w:rPr>
              <w:t>właściwości dualistyczne</w:t>
            </w:r>
          </w:p>
        </w:tc>
        <w:tc>
          <w:tcPr>
            <w:tcW w:w="2242" w:type="dxa"/>
          </w:tcPr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omawia założenia teorii budowy atomu wg Daltona</w:t>
            </w:r>
          </w:p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omawia model budowy atomu wg Thomsona</w:t>
            </w:r>
          </w:p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omawia planetarny model budowy atomu wg Rutherforda</w:t>
            </w:r>
          </w:p>
          <w:p w:rsidR="00A83C9A" w:rsidRPr="002E0EF8" w:rsidRDefault="00A83C9A" w:rsidP="00A834E8">
            <w:pPr>
              <w:pStyle w:val="Tekstglowny"/>
            </w:pPr>
            <w:r w:rsidRPr="002E0EF8">
              <w:rPr>
                <w:rStyle w:val="Italic"/>
                <w:i w:val="0"/>
                <w:iCs w:val="0"/>
              </w:rPr>
              <w:t>– omawia budowę atomu przedstawioną przez Bohra</w:t>
            </w:r>
          </w:p>
        </w:tc>
        <w:tc>
          <w:tcPr>
            <w:tcW w:w="2045" w:type="dxa"/>
          </w:tcPr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omawia postulaty teorii atomu wg Bohra</w:t>
            </w:r>
          </w:p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opisuje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2E0EF8">
              <w:rPr>
                <w:rStyle w:val="Italic"/>
                <w:i w:val="0"/>
                <w:iCs w:val="0"/>
              </w:rPr>
              <w:t>chmurę elektronową jako miejsce prawdopodobnego znalezienia elektronu</w:t>
            </w:r>
          </w:p>
          <w:p w:rsidR="00A83C9A" w:rsidRPr="002E0EF8" w:rsidRDefault="00A83C9A" w:rsidP="00391877">
            <w:pPr>
              <w:pStyle w:val="Tekstglowny"/>
            </w:pPr>
            <w:r w:rsidRPr="002E0EF8">
              <w:rPr>
                <w:rStyle w:val="Italic"/>
                <w:i w:val="0"/>
                <w:iCs w:val="0"/>
              </w:rPr>
              <w:t xml:space="preserve">– wyjaśnia hipotezę Louisa de </w:t>
            </w:r>
            <w:proofErr w:type="spellStart"/>
            <w:r w:rsidRPr="002E0EF8">
              <w:rPr>
                <w:rStyle w:val="Italic"/>
                <w:i w:val="0"/>
                <w:iCs w:val="0"/>
              </w:rPr>
              <w:t>Broglie’a</w:t>
            </w:r>
            <w:proofErr w:type="spellEnd"/>
          </w:p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  <w:tc>
          <w:tcPr>
            <w:tcW w:w="2215" w:type="dxa"/>
          </w:tcPr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omawia eksperyment Rutherforda, który doprowadził do odkrycia jądra atomowego</w:t>
            </w:r>
          </w:p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oblicza energię,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2E0EF8">
              <w:rPr>
                <w:rStyle w:val="Italic"/>
                <w:i w:val="0"/>
                <w:iCs w:val="0"/>
              </w:rPr>
              <w:t>jaką wyemituje elektron, przeskakując z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2E0EF8">
              <w:rPr>
                <w:rStyle w:val="Italic"/>
                <w:i w:val="0"/>
                <w:iCs w:val="0"/>
              </w:rPr>
              <w:t>jednej powłoki na inną</w:t>
            </w:r>
          </w:p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definiuje właściwość materii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2E0EF8">
              <w:rPr>
                <w:rStyle w:val="Italic"/>
                <w:i w:val="0"/>
                <w:iCs w:val="0"/>
              </w:rPr>
              <w:t>zwaną dualizmem korpuskularno-falowym</w:t>
            </w:r>
          </w:p>
          <w:p w:rsidR="00A83C9A" w:rsidRPr="002E0EF8" w:rsidRDefault="00A83C9A" w:rsidP="002B0F9C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</w:tr>
      <w:tr w:rsidR="002B0F9C" w:rsidRPr="006D5D64" w:rsidTr="00A5299B">
        <w:tc>
          <w:tcPr>
            <w:tcW w:w="2060" w:type="dxa"/>
          </w:tcPr>
          <w:p w:rsidR="002B0F9C" w:rsidRDefault="002B0F9C" w:rsidP="00391877">
            <w:pPr>
              <w:pStyle w:val="Tekstglowny"/>
            </w:pPr>
            <w:r>
              <w:t xml:space="preserve">11. </w:t>
            </w:r>
            <w:r w:rsidRPr="00BB0C6B">
              <w:t>Kwantowo-mechaniczny model atomu</w:t>
            </w:r>
          </w:p>
        </w:tc>
        <w:tc>
          <w:tcPr>
            <w:tcW w:w="2027" w:type="dxa"/>
          </w:tcPr>
          <w:p w:rsidR="002B0F9C" w:rsidRDefault="002B0F9C" w:rsidP="00391877">
            <w:pPr>
              <w:pStyle w:val="Tekstglowny"/>
            </w:pPr>
            <w:r>
              <w:t xml:space="preserve">– wie, że jądro atomowe jest </w:t>
            </w:r>
            <w:r w:rsidRPr="00F07A89">
              <w:t xml:space="preserve">obiektem naładowanym </w:t>
            </w:r>
            <w:r>
              <w:t xml:space="preserve">dodatnio </w:t>
            </w:r>
          </w:p>
          <w:p w:rsidR="002B0F9C" w:rsidRDefault="002B0F9C" w:rsidP="00391877">
            <w:pPr>
              <w:pStyle w:val="Tekstglowny"/>
            </w:pPr>
            <w:r>
              <w:t>– wie, że protony i neutrony</w:t>
            </w:r>
            <w:r w:rsidR="004A6BAB">
              <w:t xml:space="preserve"> </w:t>
            </w:r>
            <w:r>
              <w:t xml:space="preserve">mają prawie identyczną masę </w:t>
            </w:r>
          </w:p>
          <w:p w:rsidR="002B0F9C" w:rsidRDefault="002B0F9C" w:rsidP="00391877">
            <w:pPr>
              <w:pStyle w:val="Tekstglowny"/>
            </w:pPr>
            <w:r>
              <w:t>– wie, że nukleony różnią się ładunkiem elektrycznym</w:t>
            </w:r>
            <w:r w:rsidR="004A6BAB">
              <w:t xml:space="preserve"> </w:t>
            </w:r>
          </w:p>
          <w:p w:rsidR="002B0F9C" w:rsidRDefault="002B0F9C" w:rsidP="00391877">
            <w:pPr>
              <w:pStyle w:val="Tekstglowny"/>
            </w:pPr>
            <w:r>
              <w:t>– wskazuje miejsce znajdowania się elektronów</w:t>
            </w:r>
          </w:p>
          <w:p w:rsidR="002B0F9C" w:rsidRDefault="002B0F9C" w:rsidP="00391877">
            <w:pPr>
              <w:pStyle w:val="Tekstglowny"/>
            </w:pPr>
            <w:r>
              <w:t>– rozumie, że</w:t>
            </w:r>
            <w:r w:rsidR="004A6BAB">
              <w:t xml:space="preserve"> </w:t>
            </w:r>
            <w:r>
              <w:t>sumaryczny ujemny ładunek elektronów w atomie równy jest wartości ładunku jądra</w:t>
            </w:r>
          </w:p>
          <w:p w:rsidR="002B0F9C" w:rsidRDefault="002B0F9C" w:rsidP="00391877">
            <w:pPr>
              <w:pStyle w:val="Tekstglowny"/>
            </w:pPr>
            <w:r>
              <w:t>– rozumie, że w obojętnym atomie liczba elektronów musi odpowiadać liczbie protonów</w:t>
            </w:r>
          </w:p>
          <w:p w:rsidR="002B0F9C" w:rsidRDefault="002B0F9C" w:rsidP="0076042A">
            <w:pPr>
              <w:pStyle w:val="Tekstglowny"/>
            </w:pPr>
            <w:r>
              <w:t>– wymienia liczby kwantowe</w:t>
            </w:r>
          </w:p>
          <w:p w:rsidR="002B0F9C" w:rsidRDefault="002B0F9C" w:rsidP="0076042A">
            <w:pPr>
              <w:pStyle w:val="Tekstglowny"/>
            </w:pPr>
            <w:r>
              <w:t>–</w:t>
            </w:r>
            <w:r w:rsidR="004A6BAB">
              <w:t xml:space="preserve"> </w:t>
            </w:r>
            <w:r>
              <w:t xml:space="preserve">definiuje pojęcie </w:t>
            </w:r>
            <w:r w:rsidRPr="00FE1C92">
              <w:rPr>
                <w:i/>
              </w:rPr>
              <w:t>poziom orbitalny</w:t>
            </w:r>
          </w:p>
          <w:p w:rsidR="002B0F9C" w:rsidRDefault="002B0F9C" w:rsidP="0076042A">
            <w:pPr>
              <w:pStyle w:val="Tekstglowny"/>
            </w:pPr>
            <w:r>
              <w:t xml:space="preserve">– definiuje pojęcie </w:t>
            </w:r>
            <w:r w:rsidRPr="00FE1C92">
              <w:rPr>
                <w:i/>
              </w:rPr>
              <w:t>powłoki elektronowe</w:t>
            </w:r>
          </w:p>
          <w:p w:rsidR="002B0F9C" w:rsidRDefault="002B0F9C" w:rsidP="0076042A">
            <w:pPr>
              <w:pStyle w:val="Tekstglowny"/>
            </w:pPr>
            <w:r>
              <w:t xml:space="preserve">– definiuje pojęcie </w:t>
            </w:r>
            <w:proofErr w:type="spellStart"/>
            <w:r w:rsidRPr="00FE1C92">
              <w:rPr>
                <w:i/>
              </w:rPr>
              <w:t>podpowłoka</w:t>
            </w:r>
            <w:proofErr w:type="spellEnd"/>
            <w:r w:rsidRPr="00FE1C92">
              <w:rPr>
                <w:i/>
              </w:rPr>
              <w:t xml:space="preserve"> elektronowa</w:t>
            </w:r>
          </w:p>
          <w:p w:rsidR="002B0F9C" w:rsidRDefault="002B0F9C" w:rsidP="0076042A">
            <w:pPr>
              <w:pStyle w:val="Tekstglowny"/>
            </w:pPr>
            <w:r>
              <w:t xml:space="preserve">– wyjaśnia pojęcie </w:t>
            </w:r>
            <w:r w:rsidRPr="00FE1C92">
              <w:rPr>
                <w:i/>
              </w:rPr>
              <w:t>elektrony sparowane</w:t>
            </w:r>
          </w:p>
          <w:p w:rsidR="004D2B09" w:rsidRDefault="004D2B09" w:rsidP="004D2B09">
            <w:pPr>
              <w:pStyle w:val="Tekstglowny"/>
            </w:pPr>
            <w:r>
              <w:t xml:space="preserve">– rozpoznaje kształty </w:t>
            </w:r>
            <w:proofErr w:type="spellStart"/>
            <w:r>
              <w:t>orbitali</w:t>
            </w:r>
            <w:proofErr w:type="spellEnd"/>
            <w:r>
              <w:t xml:space="preserve"> </w:t>
            </w:r>
            <w:r w:rsidRPr="00FE1C92">
              <w:rPr>
                <w:i/>
              </w:rPr>
              <w:t>s</w:t>
            </w:r>
            <w:r>
              <w:t xml:space="preserve"> i </w:t>
            </w:r>
            <w:r w:rsidRPr="00FE1C92">
              <w:rPr>
                <w:i/>
              </w:rPr>
              <w:t>p</w:t>
            </w:r>
          </w:p>
          <w:p w:rsidR="004D2B09" w:rsidRDefault="004D2B09" w:rsidP="00E02232">
            <w:pPr>
              <w:pStyle w:val="Tekstglowny"/>
            </w:pPr>
          </w:p>
        </w:tc>
        <w:tc>
          <w:tcPr>
            <w:tcW w:w="2027" w:type="dxa"/>
          </w:tcPr>
          <w:p w:rsidR="002B0F9C" w:rsidRDefault="002B0F9C" w:rsidP="00391877">
            <w:pPr>
              <w:pStyle w:val="Tekstglowny"/>
            </w:pPr>
            <w:r>
              <w:t>– charakteryzuje protony, neutrony i elektrony</w:t>
            </w:r>
          </w:p>
          <w:p w:rsidR="002B0F9C" w:rsidRDefault="002B0F9C" w:rsidP="00391877">
            <w:pPr>
              <w:pStyle w:val="Tekstglowny"/>
            </w:pPr>
            <w:r>
              <w:t>– podaje zależność między liczbą protonów i liczbą elektronów w atomie</w:t>
            </w:r>
          </w:p>
          <w:p w:rsidR="002B0F9C" w:rsidRDefault="002B0F9C" w:rsidP="00391877">
            <w:pPr>
              <w:pStyle w:val="Tekstglowny"/>
            </w:pPr>
            <w:r>
              <w:t xml:space="preserve">– definiuje pojęcie </w:t>
            </w:r>
            <w:r w:rsidRPr="00FE1C92">
              <w:rPr>
                <w:i/>
              </w:rPr>
              <w:t>powłoka elektronowa</w:t>
            </w:r>
          </w:p>
          <w:p w:rsidR="002B0F9C" w:rsidRDefault="002B0F9C" w:rsidP="00391877">
            <w:pPr>
              <w:pStyle w:val="Tekstglowny"/>
            </w:pPr>
            <w:r>
              <w:t xml:space="preserve">– określa na podstawie zapisu </w:t>
            </w:r>
            <w:r w:rsidRPr="00B17334">
              <w:rPr>
                <w:rStyle w:val="Italic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25pt;height:12.25pt" o:ole="">
                  <v:imagedata r:id="rId8" o:title=""/>
                </v:shape>
                <o:OLEObject Type="Embed" ProgID="Equation.DSMT4" ShapeID="_x0000_i1025" DrawAspect="Content" ObjectID="_1618729002" r:id="rId9"/>
              </w:object>
            </w:r>
            <w:r>
              <w:rPr>
                <w:rStyle w:val="Italic"/>
              </w:rPr>
              <w:t xml:space="preserve"> </w:t>
            </w:r>
            <w:r>
              <w:t xml:space="preserve">liczbę cząstek w atomie </w:t>
            </w:r>
          </w:p>
          <w:p w:rsidR="002B0F9C" w:rsidRDefault="002B0F9C" w:rsidP="00391877">
            <w:pPr>
              <w:pStyle w:val="Tekstglowny"/>
            </w:pPr>
            <w:r>
              <w:t xml:space="preserve">– określa nazwę i symbol pierwiastka oraz jego położenie w układzie okresowym na podstawie znajomości liczby protonów w jądrze atomowym </w:t>
            </w:r>
          </w:p>
          <w:p w:rsidR="002B0F9C" w:rsidRDefault="002B0F9C" w:rsidP="00E02232">
            <w:pPr>
              <w:pStyle w:val="Tekstglowny"/>
            </w:pPr>
            <w:r>
              <w:t>– charakteryzuje liczby kwantowe</w:t>
            </w:r>
          </w:p>
          <w:p w:rsidR="002B0F9C" w:rsidRDefault="002B0F9C" w:rsidP="00E02232">
            <w:pPr>
              <w:pStyle w:val="Tekstglowny"/>
            </w:pPr>
            <w:r>
              <w:t>– oblicza maksymalną liczbę elektronów na powłoce elektronowej</w:t>
            </w:r>
          </w:p>
          <w:p w:rsidR="002B0F9C" w:rsidRDefault="002B0F9C" w:rsidP="00E02232">
            <w:pPr>
              <w:pStyle w:val="Tekstglowny"/>
            </w:pPr>
            <w:r>
              <w:t>– oblicza maksymalną liczbę stanów kwantowych na poziome orbitalnym</w:t>
            </w:r>
          </w:p>
          <w:p w:rsidR="00690F1E" w:rsidRDefault="00690F1E" w:rsidP="00690F1E">
            <w:pPr>
              <w:pStyle w:val="Tekstglowny"/>
            </w:pPr>
            <w:r>
              <w:t xml:space="preserve">– rysuje orbitale </w:t>
            </w:r>
            <w:r w:rsidRPr="00FE1C92">
              <w:rPr>
                <w:i/>
              </w:rPr>
              <w:t>s</w:t>
            </w:r>
            <w:r>
              <w:t xml:space="preserve"> i </w:t>
            </w:r>
            <w:r w:rsidRPr="00FE1C92">
              <w:rPr>
                <w:i/>
              </w:rPr>
              <w:t>p</w:t>
            </w:r>
          </w:p>
          <w:p w:rsidR="00690F1E" w:rsidRDefault="00690F1E" w:rsidP="00690F1E">
            <w:pPr>
              <w:pStyle w:val="Tekstglowny"/>
            </w:pPr>
            <w:r>
              <w:t>– rozumie, że o wielkości atomowych obszarów orbitalnych decyduje wartość głównej liczby kwantowej</w:t>
            </w:r>
          </w:p>
          <w:p w:rsidR="002B0F9C" w:rsidRDefault="002B0F9C" w:rsidP="00391877">
            <w:pPr>
              <w:pStyle w:val="Tekstglowny"/>
            </w:pPr>
          </w:p>
        </w:tc>
        <w:tc>
          <w:tcPr>
            <w:tcW w:w="2242" w:type="dxa"/>
          </w:tcPr>
          <w:p w:rsidR="002B0F9C" w:rsidRDefault="002B0F9C" w:rsidP="00391877">
            <w:pPr>
              <w:pStyle w:val="Tekstglowny"/>
            </w:pPr>
            <w:r>
              <w:t xml:space="preserve">– definiuje pojęcie </w:t>
            </w:r>
            <w:r w:rsidRPr="00FE1C92">
              <w:rPr>
                <w:i/>
              </w:rPr>
              <w:t>nuklid</w:t>
            </w:r>
          </w:p>
          <w:p w:rsidR="002B0F9C" w:rsidRDefault="002B0F9C" w:rsidP="00391877">
            <w:pPr>
              <w:pStyle w:val="Tekstglowny"/>
            </w:pPr>
            <w:r>
              <w:t>– oblicza masę nuklidu na podstawie znajomości liczby neutronów w jądrze danego atomu</w:t>
            </w:r>
          </w:p>
          <w:p w:rsidR="002B0F9C" w:rsidRDefault="002B0F9C" w:rsidP="00391877">
            <w:pPr>
              <w:pStyle w:val="Tekstglowny"/>
            </w:pPr>
            <w:r>
              <w:t>– omawia zależności pomiędzy liczbami kwantowymi</w:t>
            </w:r>
          </w:p>
          <w:p w:rsidR="00690F1E" w:rsidRDefault="00690F1E" w:rsidP="00690F1E">
            <w:pPr>
              <w:pStyle w:val="Tekstglowny"/>
            </w:pPr>
            <w:r>
              <w:t xml:space="preserve">– określa liczbę i rodzaj </w:t>
            </w:r>
            <w:proofErr w:type="spellStart"/>
            <w:r>
              <w:t>orbitali</w:t>
            </w:r>
            <w:proofErr w:type="spellEnd"/>
            <w:r>
              <w:t xml:space="preserve"> należących do czterech pierwszych powłok</w:t>
            </w:r>
          </w:p>
          <w:p w:rsidR="00690F1E" w:rsidRDefault="00690F1E" w:rsidP="00391877">
            <w:pPr>
              <w:pStyle w:val="Tekstglowny"/>
            </w:pPr>
          </w:p>
        </w:tc>
        <w:tc>
          <w:tcPr>
            <w:tcW w:w="2045" w:type="dxa"/>
          </w:tcPr>
          <w:p w:rsidR="002B0F9C" w:rsidRDefault="002B0F9C" w:rsidP="00391877">
            <w:pPr>
              <w:pStyle w:val="Tekstglowny"/>
            </w:pPr>
            <w:r w:rsidRPr="002E0EF8">
              <w:t>– oblicza wartości liczb kwantowych: orbitalnej i magnetycznej, przy danej wartości głównej liczby kwantowej</w:t>
            </w:r>
          </w:p>
          <w:p w:rsidR="00690F1E" w:rsidRDefault="00690F1E" w:rsidP="00690F1E">
            <w:pPr>
              <w:pStyle w:val="Tekstglowny"/>
            </w:pPr>
            <w:r>
              <w:t xml:space="preserve">– przypisuje elektronom danego </w:t>
            </w:r>
            <w:proofErr w:type="spellStart"/>
            <w:r>
              <w:t>orbital</w:t>
            </w:r>
            <w:r w:rsidR="00F94CD8">
              <w:t>a</w:t>
            </w:r>
            <w:proofErr w:type="spellEnd"/>
            <w:r>
              <w:t xml:space="preserve"> konkretne liczby kwantowe</w:t>
            </w:r>
          </w:p>
          <w:p w:rsidR="00690F1E" w:rsidRPr="002E0EF8" w:rsidRDefault="00690F1E" w:rsidP="00391877">
            <w:pPr>
              <w:pStyle w:val="Tekstglowny"/>
            </w:pPr>
          </w:p>
        </w:tc>
        <w:tc>
          <w:tcPr>
            <w:tcW w:w="2215" w:type="dxa"/>
          </w:tcPr>
          <w:p w:rsidR="002B0F9C" w:rsidRPr="002E0EF8" w:rsidRDefault="002B0F9C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wyjaśnia zasadę nieoznaczoności Heisenberga</w:t>
            </w:r>
          </w:p>
          <w:p w:rsidR="002B0F9C" w:rsidRPr="002E0EF8" w:rsidRDefault="002B0F9C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interpretuje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2E0EF8">
              <w:rPr>
                <w:rStyle w:val="Italic"/>
                <w:i w:val="0"/>
                <w:iCs w:val="0"/>
              </w:rPr>
              <w:t>orbital jako rozwiązanie równania Schrödingera</w:t>
            </w:r>
          </w:p>
        </w:tc>
      </w:tr>
      <w:tr w:rsidR="00A83C9A" w:rsidRPr="006D5D64" w:rsidTr="00A5299B">
        <w:tc>
          <w:tcPr>
            <w:tcW w:w="2060" w:type="dxa"/>
          </w:tcPr>
          <w:p w:rsidR="00A83C9A" w:rsidRDefault="007D64C8" w:rsidP="00391877">
            <w:pPr>
              <w:pStyle w:val="Tekstglowny"/>
            </w:pPr>
            <w:r>
              <w:t>3</w:t>
            </w:r>
            <w:r w:rsidR="00A83C9A">
              <w:t xml:space="preserve">. </w:t>
            </w:r>
            <w:r w:rsidR="004D2B09" w:rsidRPr="00790D53">
              <w:t>Konfiguracja elektronowa atomów i jonów</w:t>
            </w:r>
          </w:p>
        </w:tc>
        <w:tc>
          <w:tcPr>
            <w:tcW w:w="2027" w:type="dxa"/>
          </w:tcPr>
          <w:p w:rsidR="00A83C9A" w:rsidRDefault="00A83C9A" w:rsidP="00391877">
            <w:pPr>
              <w:pStyle w:val="Tekstglowny"/>
            </w:pPr>
            <w:r>
              <w:t xml:space="preserve">– definiuje regułę </w:t>
            </w:r>
            <w:proofErr w:type="spellStart"/>
            <w:r>
              <w:t>Hunda</w:t>
            </w:r>
            <w:proofErr w:type="spellEnd"/>
            <w:r>
              <w:t xml:space="preserve"> i zakaz </w:t>
            </w:r>
            <w:proofErr w:type="spellStart"/>
            <w:r>
              <w:t>Pauliego</w:t>
            </w:r>
            <w:proofErr w:type="spellEnd"/>
          </w:p>
          <w:p w:rsidR="00A83C9A" w:rsidRDefault="00A83C9A" w:rsidP="00D9248D">
            <w:pPr>
              <w:pStyle w:val="Tekstglowny"/>
            </w:pPr>
            <w:r>
              <w:t xml:space="preserve">– wyjaśnia pojęcie </w:t>
            </w:r>
            <w:r w:rsidRPr="00FE1C92">
              <w:rPr>
                <w:i/>
              </w:rPr>
              <w:t>elektrony walencyjne</w:t>
            </w:r>
          </w:p>
        </w:tc>
        <w:tc>
          <w:tcPr>
            <w:tcW w:w="2027" w:type="dxa"/>
          </w:tcPr>
          <w:p w:rsidR="00690F1E" w:rsidRDefault="00690F1E" w:rsidP="00391877">
            <w:pPr>
              <w:pStyle w:val="Tekstglowny"/>
            </w:pPr>
            <w:r>
              <w:t>– rysuje</w:t>
            </w:r>
            <w:r w:rsidR="004A6BAB">
              <w:t xml:space="preserve"> </w:t>
            </w:r>
            <w:r>
              <w:t xml:space="preserve">orbitale </w:t>
            </w:r>
            <w:r w:rsidRPr="007D64C8">
              <w:rPr>
                <w:i/>
              </w:rPr>
              <w:t>s</w:t>
            </w:r>
            <w:r>
              <w:t xml:space="preserve">, </w:t>
            </w:r>
            <w:r w:rsidRPr="007D64C8">
              <w:rPr>
                <w:i/>
              </w:rPr>
              <w:t>p</w:t>
            </w:r>
            <w:r>
              <w:t xml:space="preserve">, </w:t>
            </w:r>
            <w:r w:rsidRPr="009E6196">
              <w:rPr>
                <w:i/>
              </w:rPr>
              <w:t>d</w:t>
            </w:r>
            <w:r>
              <w:t xml:space="preserve"> systemem klatkowym</w:t>
            </w:r>
          </w:p>
          <w:p w:rsidR="00A83C9A" w:rsidRDefault="00A83C9A" w:rsidP="00391877">
            <w:pPr>
              <w:pStyle w:val="Tekstglowny"/>
            </w:pPr>
            <w:r>
              <w:t xml:space="preserve">– zapisuje konfiguracje elektronowe atomów pierwiastków do </w:t>
            </w:r>
            <w:r w:rsidRPr="009E6196">
              <w:rPr>
                <w:i/>
              </w:rPr>
              <w:t>Z</w:t>
            </w:r>
            <w:r>
              <w:t xml:space="preserve"> = 20 na powłokach</w:t>
            </w:r>
          </w:p>
          <w:p w:rsidR="00A83C9A" w:rsidRDefault="00A83C9A" w:rsidP="00391877">
            <w:pPr>
              <w:pStyle w:val="Tekstglowny"/>
            </w:pPr>
            <w:r>
              <w:t>–</w:t>
            </w:r>
            <w:r w:rsidR="004A6BAB">
              <w:t xml:space="preserve"> </w:t>
            </w:r>
            <w:r>
              <w:t xml:space="preserve">stosuje regułę </w:t>
            </w:r>
            <w:proofErr w:type="spellStart"/>
            <w:r>
              <w:t>Hunda</w:t>
            </w:r>
            <w:proofErr w:type="spellEnd"/>
            <w:r>
              <w:t xml:space="preserve"> dla zapisu konfiguracji elektronowej zapisanej systemem klatkowym</w:t>
            </w:r>
          </w:p>
          <w:p w:rsidR="00A83C9A" w:rsidRDefault="00A83C9A" w:rsidP="00391877">
            <w:pPr>
              <w:pStyle w:val="Tekstglowny"/>
            </w:pPr>
            <w:r>
              <w:t xml:space="preserve">– stosuje zakaz </w:t>
            </w:r>
            <w:proofErr w:type="spellStart"/>
            <w:r>
              <w:t>Pauliego</w:t>
            </w:r>
            <w:proofErr w:type="spellEnd"/>
            <w:r>
              <w:t xml:space="preserve"> przy zapisie konfiguracji elektronowej</w:t>
            </w:r>
          </w:p>
          <w:p w:rsidR="00A83C9A" w:rsidRDefault="00A83C9A" w:rsidP="00391877">
            <w:pPr>
              <w:pStyle w:val="Tekstglowny"/>
            </w:pPr>
            <w:r>
              <w:t>– wskazuje elektrony walencyjne pierwiastków grup głównych</w:t>
            </w:r>
          </w:p>
          <w:p w:rsidR="00CE1BDA" w:rsidRDefault="00CE1BDA" w:rsidP="00CE1BDA">
            <w:pPr>
              <w:pStyle w:val="Tekstglowny"/>
            </w:pPr>
            <w:r>
              <w:t>– wskazuje helowiec, do którego konfiguracji elektronowej dąży atom innego pierwiastka, tworząc jon</w:t>
            </w:r>
          </w:p>
          <w:p w:rsidR="00042084" w:rsidRDefault="00042084" w:rsidP="00042084">
            <w:pPr>
              <w:pStyle w:val="Tekstglowny"/>
            </w:pPr>
            <w:r>
              <w:t>– wyjaśnia pojęcie</w:t>
            </w:r>
            <w:r w:rsidR="004A6BAB">
              <w:t xml:space="preserve"> </w:t>
            </w:r>
            <w:r w:rsidRPr="00FE1C92">
              <w:rPr>
                <w:i/>
              </w:rPr>
              <w:t>jonizacja atomów</w:t>
            </w:r>
          </w:p>
          <w:p w:rsidR="00042084" w:rsidRDefault="00042084" w:rsidP="00042084">
            <w:pPr>
              <w:pStyle w:val="Tekstglowny"/>
            </w:pPr>
            <w:r>
              <w:t xml:space="preserve">– porównuje promienie kationu z promieniem jonu, z którego </w:t>
            </w:r>
            <w:r w:rsidR="00B7156F">
              <w:t xml:space="preserve">dany </w:t>
            </w:r>
            <w:r>
              <w:t>kation powstał</w:t>
            </w:r>
          </w:p>
          <w:p w:rsidR="00A83C9A" w:rsidRDefault="00042084" w:rsidP="00B7156F">
            <w:pPr>
              <w:pStyle w:val="Tekstglowny"/>
            </w:pPr>
            <w:r>
              <w:t>– porównuje promie</w:t>
            </w:r>
            <w:r w:rsidR="00B7156F">
              <w:t>ń</w:t>
            </w:r>
            <w:r>
              <w:t xml:space="preserve"> anionu z promieniami atomu, z którego anion powstał</w:t>
            </w:r>
          </w:p>
        </w:tc>
        <w:tc>
          <w:tcPr>
            <w:tcW w:w="2242" w:type="dxa"/>
          </w:tcPr>
          <w:p w:rsidR="007D64C8" w:rsidRDefault="007D64C8" w:rsidP="007D64C8">
            <w:pPr>
              <w:pStyle w:val="Tekstglowny"/>
            </w:pPr>
            <w:r>
              <w:t xml:space="preserve">– omawia schemat zapełniania elektronami atomowych obszarów orbitalnych w atomie wodoru i w atomach wieloelektronowych </w:t>
            </w:r>
          </w:p>
          <w:p w:rsidR="00A83C9A" w:rsidRDefault="00A83C9A" w:rsidP="00391877">
            <w:pPr>
              <w:pStyle w:val="Tekstglowny"/>
            </w:pPr>
            <w:r>
              <w:t>– zapisuje konfiguracje elektronowe atomów pierwiastków do Z = 36</w:t>
            </w:r>
            <w:r w:rsidR="004A6BAB">
              <w:t xml:space="preserve"> </w:t>
            </w:r>
            <w:r>
              <w:t xml:space="preserve">na </w:t>
            </w:r>
            <w:proofErr w:type="spellStart"/>
            <w:r>
              <w:t>podpowłokach</w:t>
            </w:r>
            <w:proofErr w:type="spellEnd"/>
            <w:r>
              <w:t>, stosując zapis pełny, skrócony i schematy klatkowe</w:t>
            </w:r>
          </w:p>
          <w:p w:rsidR="00A83C9A" w:rsidRDefault="00A83C9A" w:rsidP="00391877">
            <w:pPr>
              <w:pStyle w:val="Tekstglowny"/>
            </w:pPr>
            <w:r>
              <w:t>– zapisuje konfiguracje elektronowe jonów</w:t>
            </w:r>
            <w:r w:rsidR="004A6BAB">
              <w:t xml:space="preserve"> </w:t>
            </w:r>
            <w:r>
              <w:t xml:space="preserve">o podanym ładunku </w:t>
            </w:r>
          </w:p>
          <w:p w:rsidR="00A83C9A" w:rsidRDefault="00A83C9A" w:rsidP="00391877">
            <w:pPr>
              <w:pStyle w:val="Tekstglowny"/>
            </w:pPr>
            <w:r>
              <w:t xml:space="preserve">– wyjaśnia pojęcia: </w:t>
            </w:r>
            <w:r w:rsidRPr="00FE1C92">
              <w:rPr>
                <w:i/>
              </w:rPr>
              <w:t>elektrony sparowane</w:t>
            </w:r>
            <w:r>
              <w:t xml:space="preserve"> i </w:t>
            </w:r>
            <w:r w:rsidRPr="00FE1C92">
              <w:rPr>
                <w:i/>
              </w:rPr>
              <w:t>niesparowane</w:t>
            </w:r>
          </w:p>
          <w:p w:rsidR="00B7156F" w:rsidRDefault="00B7156F" w:rsidP="00B7156F">
            <w:pPr>
              <w:pStyle w:val="Tekstglowny"/>
            </w:pPr>
            <w:r>
              <w:t>– zapisuje</w:t>
            </w:r>
            <w:r w:rsidR="004A6BAB">
              <w:t xml:space="preserve"> </w:t>
            </w:r>
            <w:r>
              <w:t>równania procesów powstawania prostych</w:t>
            </w:r>
            <w:r w:rsidR="004A6BAB">
              <w:t xml:space="preserve"> </w:t>
            </w:r>
            <w:r>
              <w:t>jonów dodatnich i ujemnych</w:t>
            </w:r>
          </w:p>
          <w:p w:rsidR="00A83C9A" w:rsidRDefault="00A83C9A" w:rsidP="00391877">
            <w:pPr>
              <w:pStyle w:val="Tekstglowny"/>
            </w:pPr>
          </w:p>
        </w:tc>
        <w:tc>
          <w:tcPr>
            <w:tcW w:w="2045" w:type="dxa"/>
          </w:tcPr>
          <w:p w:rsidR="00A83C9A" w:rsidRDefault="00A83C9A" w:rsidP="00391877">
            <w:pPr>
              <w:pStyle w:val="Tekstglowny"/>
            </w:pPr>
            <w:r>
              <w:t xml:space="preserve">– wyjaśnia pojęcie </w:t>
            </w:r>
            <w:r w:rsidRPr="00FE1C92">
              <w:rPr>
                <w:i/>
              </w:rPr>
              <w:t>promocja elektronu</w:t>
            </w:r>
          </w:p>
          <w:p w:rsidR="00A83C9A" w:rsidRDefault="00A83C9A" w:rsidP="00391877">
            <w:pPr>
              <w:pStyle w:val="Tekstglowny"/>
            </w:pPr>
          </w:p>
        </w:tc>
        <w:tc>
          <w:tcPr>
            <w:tcW w:w="2215" w:type="dxa"/>
          </w:tcPr>
          <w:p w:rsidR="00A83C9A" w:rsidRDefault="007D64C8" w:rsidP="00391877">
            <w:pPr>
              <w:pStyle w:val="Tekstglowny"/>
            </w:pPr>
            <w:r>
              <w:t>– rysuje schemat ukośnika dla zapisu konfiguracji elektronowej pierwiastków grup głównych</w:t>
            </w:r>
          </w:p>
        </w:tc>
      </w:tr>
      <w:tr w:rsidR="00A83C9A" w:rsidRPr="006D5D64" w:rsidTr="00A5299B">
        <w:tc>
          <w:tcPr>
            <w:tcW w:w="2060" w:type="dxa"/>
          </w:tcPr>
          <w:p w:rsidR="00A83C9A" w:rsidRDefault="007D64C8" w:rsidP="00391877">
            <w:pPr>
              <w:pStyle w:val="Tekstglowny"/>
            </w:pPr>
            <w:r>
              <w:t>4</w:t>
            </w:r>
            <w:r w:rsidR="00A83C9A">
              <w:t xml:space="preserve">. </w:t>
            </w:r>
            <w:r w:rsidRPr="00D047C7">
              <w:t>Układ okresowy pierwiastków a konfiguracja elektronowa atomu</w:t>
            </w:r>
          </w:p>
        </w:tc>
        <w:tc>
          <w:tcPr>
            <w:tcW w:w="2027" w:type="dxa"/>
          </w:tcPr>
          <w:p w:rsidR="00A83C9A" w:rsidRDefault="00A83C9A" w:rsidP="00391877">
            <w:pPr>
              <w:pStyle w:val="Tekstglowny"/>
            </w:pPr>
            <w:r>
              <w:t>– definiuje prawo okresowości</w:t>
            </w:r>
          </w:p>
          <w:p w:rsidR="00A83C9A" w:rsidRDefault="00A83C9A" w:rsidP="00391877">
            <w:pPr>
              <w:pStyle w:val="Tekstglowny"/>
            </w:pPr>
            <w:r>
              <w:t xml:space="preserve">– wskazuje bloki konfiguracyjne </w:t>
            </w:r>
            <w:r w:rsidRPr="009E6196">
              <w:rPr>
                <w:i/>
              </w:rPr>
              <w:t>s</w:t>
            </w:r>
            <w:r>
              <w:t xml:space="preserve">, </w:t>
            </w:r>
            <w:r w:rsidRPr="009E6196">
              <w:rPr>
                <w:i/>
              </w:rPr>
              <w:t>p</w:t>
            </w:r>
            <w:r>
              <w:t xml:space="preserve"> i </w:t>
            </w:r>
            <w:r w:rsidRPr="009E6196">
              <w:rPr>
                <w:i/>
              </w:rPr>
              <w:t xml:space="preserve">d </w:t>
            </w:r>
            <w:r>
              <w:t>w układzie okresowym</w:t>
            </w:r>
          </w:p>
          <w:p w:rsidR="00A83C9A" w:rsidRDefault="00A83C9A" w:rsidP="00391877">
            <w:pPr>
              <w:pStyle w:val="Tekstglowny"/>
            </w:pPr>
            <w:r>
              <w:t>– wie, jaka jest zależność między położeniem pierwiastka w układzie okresowym a liczbą elektronów walencyjnych atomów pierwiastków grup głównych oraz liczbą powłok</w:t>
            </w:r>
          </w:p>
          <w:p w:rsidR="00A83C9A" w:rsidRDefault="00A83C9A" w:rsidP="00391877">
            <w:pPr>
              <w:pStyle w:val="Tekstglowny"/>
            </w:pPr>
          </w:p>
        </w:tc>
        <w:tc>
          <w:tcPr>
            <w:tcW w:w="2027" w:type="dxa"/>
          </w:tcPr>
          <w:p w:rsidR="00A83C9A" w:rsidRPr="002E0EF8" w:rsidRDefault="00A83C9A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omawia budowę układu okresowego Mendelejewa</w:t>
            </w:r>
          </w:p>
          <w:p w:rsidR="00A83C9A" w:rsidRPr="002E0EF8" w:rsidRDefault="00A83C9A" w:rsidP="00391877">
            <w:pPr>
              <w:pStyle w:val="Tekstglowny"/>
            </w:pPr>
            <w:r w:rsidRPr="002E0EF8">
              <w:t>– na podstawie konfiguracji elektronowej atomu</w:t>
            </w:r>
            <w:r w:rsidR="004A6BAB">
              <w:t xml:space="preserve"> </w:t>
            </w:r>
            <w:r w:rsidRPr="002E0EF8">
              <w:t>wskazuje położenie pierwiastka w układzie okresowym</w:t>
            </w:r>
          </w:p>
        </w:tc>
        <w:tc>
          <w:tcPr>
            <w:tcW w:w="2242" w:type="dxa"/>
          </w:tcPr>
          <w:p w:rsidR="00A83C9A" w:rsidRDefault="00A83C9A" w:rsidP="00391877">
            <w:pPr>
              <w:pStyle w:val="Tekstglowny"/>
            </w:pPr>
            <w:r>
              <w:t xml:space="preserve">– wskazuje elektrony walencyjne pierwiastków bloku konfiguracyjnego </w:t>
            </w:r>
            <w:r w:rsidRPr="009E6196">
              <w:rPr>
                <w:i/>
              </w:rPr>
              <w:t>d</w:t>
            </w:r>
          </w:p>
          <w:p w:rsidR="00A83C9A" w:rsidRDefault="00A83C9A" w:rsidP="00391877">
            <w:pPr>
              <w:pStyle w:val="Tekstglowny"/>
            </w:pPr>
            <w:r>
              <w:t>– na odstawie konfiguracji elektronów walencyjnych wskazuje położenie</w:t>
            </w:r>
            <w:r w:rsidR="004A6BAB">
              <w:t xml:space="preserve"> </w:t>
            </w:r>
            <w:r>
              <w:t xml:space="preserve">pierwiastka w układzie okresowym </w:t>
            </w:r>
          </w:p>
          <w:p w:rsidR="00A83C9A" w:rsidRDefault="00A83C9A" w:rsidP="00391877">
            <w:pPr>
              <w:pStyle w:val="Tekstglowny"/>
            </w:pPr>
            <w:r>
              <w:t>– omawia zmianę aktywności metali i niemetali w grupach głównych układu okresowego pierwiastków chemicznych</w:t>
            </w:r>
          </w:p>
        </w:tc>
        <w:tc>
          <w:tcPr>
            <w:tcW w:w="2045" w:type="dxa"/>
          </w:tcPr>
          <w:p w:rsidR="00A83C9A" w:rsidRDefault="00A83C9A" w:rsidP="00391877">
            <w:pPr>
              <w:pStyle w:val="Tekstglowny"/>
            </w:pPr>
            <w:r>
              <w:t xml:space="preserve">– zapisuje konfiguracje elektronowe atomów pierwiastków bloku konfiguracyjnego </w:t>
            </w:r>
            <w:r w:rsidRPr="009E6196">
              <w:rPr>
                <w:i/>
              </w:rPr>
              <w:t>d</w:t>
            </w:r>
            <w:r>
              <w:t xml:space="preserve"> na </w:t>
            </w:r>
            <w:proofErr w:type="spellStart"/>
            <w:r>
              <w:t>podpowłokach</w:t>
            </w:r>
            <w:proofErr w:type="spellEnd"/>
            <w:r>
              <w:t>, stosując zapis pełny, skrócony i schematy klatkowe</w:t>
            </w:r>
          </w:p>
          <w:p w:rsidR="00A83C9A" w:rsidRDefault="00A83C9A" w:rsidP="00391877">
            <w:pPr>
              <w:pStyle w:val="Tekstglowny"/>
            </w:pPr>
            <w:r>
              <w:t xml:space="preserve">– zapisuje konfiguracje elektronowe jonów pierwiastków bloku konfiguracyjnego </w:t>
            </w:r>
            <w:r w:rsidRPr="00FE1C92">
              <w:rPr>
                <w:i/>
              </w:rPr>
              <w:t>d</w:t>
            </w:r>
            <w:r>
              <w:t xml:space="preserve"> na </w:t>
            </w:r>
            <w:proofErr w:type="spellStart"/>
            <w:r>
              <w:t>podpowłokach</w:t>
            </w:r>
            <w:proofErr w:type="spellEnd"/>
            <w:r>
              <w:t>, stosując zapis pełny, skrócony i schematy klatkowe</w:t>
            </w:r>
          </w:p>
          <w:p w:rsidR="00A83C9A" w:rsidRDefault="00A83C9A" w:rsidP="00D9248D">
            <w:pPr>
              <w:pStyle w:val="Tekstglowny"/>
            </w:pPr>
            <w:r>
              <w:t xml:space="preserve">– uzasadnia trwałość jonów i atomów </w:t>
            </w:r>
            <w:r w:rsidR="00F94CD8">
              <w:t xml:space="preserve">mających </w:t>
            </w:r>
            <w:r>
              <w:t xml:space="preserve">całkowicie lub połowicznie zapełnione elektronami </w:t>
            </w:r>
            <w:proofErr w:type="spellStart"/>
            <w:r>
              <w:t>podpowłoki</w:t>
            </w:r>
            <w:proofErr w:type="spellEnd"/>
          </w:p>
        </w:tc>
        <w:tc>
          <w:tcPr>
            <w:tcW w:w="2215" w:type="dxa"/>
          </w:tcPr>
          <w:p w:rsidR="00A83C9A" w:rsidRDefault="00A83C9A" w:rsidP="00391877">
            <w:pPr>
              <w:pStyle w:val="Tekstglowny"/>
            </w:pPr>
            <w:r>
              <w:t xml:space="preserve">– wyjaśnia, od czego zależy przynależność pierwiastków do bloków konfiguracyjnych </w:t>
            </w:r>
            <w:r w:rsidRPr="009E6196">
              <w:rPr>
                <w:i/>
              </w:rPr>
              <w:t>s</w:t>
            </w:r>
            <w:r>
              <w:t xml:space="preserve">, </w:t>
            </w:r>
            <w:r w:rsidRPr="009E6196">
              <w:rPr>
                <w:i/>
              </w:rPr>
              <w:t>p</w:t>
            </w:r>
            <w:r>
              <w:t xml:space="preserve">, </w:t>
            </w:r>
            <w:r w:rsidRPr="009E6196">
              <w:rPr>
                <w:i/>
              </w:rPr>
              <w:t>d</w:t>
            </w:r>
          </w:p>
          <w:p w:rsidR="00A83C9A" w:rsidRDefault="00A83C9A" w:rsidP="00391877">
            <w:pPr>
              <w:pStyle w:val="Tekstglowny"/>
            </w:pPr>
          </w:p>
        </w:tc>
      </w:tr>
      <w:tr w:rsidR="00A83C9A" w:rsidRPr="006D5D64" w:rsidTr="00391877">
        <w:tc>
          <w:tcPr>
            <w:tcW w:w="12616" w:type="dxa"/>
            <w:gridSpan w:val="6"/>
          </w:tcPr>
          <w:p w:rsidR="00A83C9A" w:rsidRPr="00F54B5C" w:rsidRDefault="00A83C9A" w:rsidP="002D1EB4">
            <w:pPr>
              <w:pStyle w:val="Tekstglowny"/>
              <w:jc w:val="center"/>
              <w:rPr>
                <w:rStyle w:val="Bold"/>
              </w:rPr>
            </w:pPr>
            <w:r w:rsidRPr="00F54B5C">
              <w:rPr>
                <w:rStyle w:val="Bold"/>
              </w:rPr>
              <w:t xml:space="preserve">Dział </w:t>
            </w:r>
            <w:r w:rsidR="00D05F89">
              <w:rPr>
                <w:rStyle w:val="Bold"/>
              </w:rPr>
              <w:t>III</w:t>
            </w:r>
            <w:r w:rsidRPr="00F54B5C">
              <w:rPr>
                <w:rStyle w:val="Bold"/>
              </w:rPr>
              <w:t>.</w:t>
            </w:r>
            <w:r>
              <w:rPr>
                <w:rStyle w:val="Bold"/>
              </w:rPr>
              <w:t xml:space="preserve"> </w:t>
            </w:r>
            <w:r w:rsidRPr="00F54B5C">
              <w:rPr>
                <w:rStyle w:val="Bold"/>
              </w:rPr>
              <w:t>WIĄZANIA CHEMICZNE</w:t>
            </w:r>
          </w:p>
        </w:tc>
      </w:tr>
      <w:tr w:rsidR="00A83C9A" w:rsidRPr="006D5D64" w:rsidTr="00A5299B">
        <w:tc>
          <w:tcPr>
            <w:tcW w:w="2060" w:type="dxa"/>
          </w:tcPr>
          <w:p w:rsidR="00A83C9A" w:rsidRDefault="008236CE" w:rsidP="00391877">
            <w:pPr>
              <w:pStyle w:val="Tekstglowny"/>
            </w:pPr>
            <w:r>
              <w:t>1</w:t>
            </w:r>
            <w:r w:rsidR="00A83C9A">
              <w:t xml:space="preserve">. </w:t>
            </w:r>
            <w:r w:rsidR="00981E30" w:rsidRPr="00004CD2">
              <w:t>Wiązanie jonowe i metaliczne</w:t>
            </w:r>
          </w:p>
        </w:tc>
        <w:tc>
          <w:tcPr>
            <w:tcW w:w="2027" w:type="dxa"/>
          </w:tcPr>
          <w:p w:rsidR="00A83C9A" w:rsidRDefault="00A83C9A" w:rsidP="00391877">
            <w:pPr>
              <w:pStyle w:val="Tekstglowny"/>
            </w:pPr>
            <w:r>
              <w:t xml:space="preserve">– wyjaśnia pojęcie </w:t>
            </w:r>
            <w:r w:rsidRPr="00FE1C92">
              <w:rPr>
                <w:i/>
              </w:rPr>
              <w:t>wiązanie chemiczne</w:t>
            </w:r>
          </w:p>
          <w:p w:rsidR="00A83C9A" w:rsidRDefault="00A83C9A" w:rsidP="00391877">
            <w:pPr>
              <w:pStyle w:val="Tekstglowny"/>
            </w:pPr>
            <w:r>
              <w:t>– wie, że atom, tracąc elektrony walencyjne, zyskuje nadmiar ładunków dodatnich i</w:t>
            </w:r>
            <w:r w:rsidR="004A6BAB">
              <w:t xml:space="preserve"> </w:t>
            </w:r>
            <w:r>
              <w:t>staje się jonem dodatnim</w:t>
            </w:r>
          </w:p>
          <w:p w:rsidR="00A83C9A" w:rsidRDefault="00A83C9A" w:rsidP="00391877">
            <w:pPr>
              <w:pStyle w:val="Tekstglowny"/>
            </w:pPr>
            <w:r>
              <w:t>– wie, że atom, przyłączając elektrony na powłokę walencyjną, zyskuje nadmiar ładunków ujemnych i</w:t>
            </w:r>
            <w:r w:rsidR="004A6BAB">
              <w:t xml:space="preserve"> </w:t>
            </w:r>
            <w:r>
              <w:t>staje się anionem</w:t>
            </w:r>
          </w:p>
          <w:p w:rsidR="00A83C9A" w:rsidRDefault="00A83C9A" w:rsidP="00391877">
            <w:pPr>
              <w:pStyle w:val="Tekstglowny"/>
            </w:pPr>
            <w:r>
              <w:t>– zapisuje symbole jonów dodatnich i ujemnych przy podanych ładunkach</w:t>
            </w:r>
          </w:p>
          <w:p w:rsidR="007144D0" w:rsidRDefault="007144D0" w:rsidP="007144D0">
            <w:pPr>
              <w:pStyle w:val="Tekstglowny"/>
            </w:pPr>
            <w:r>
              <w:t>– wie, że wszystkie substancje, w których przeważa wiązanie jonowe, tworzą kryształy jonowe</w:t>
            </w:r>
          </w:p>
          <w:p w:rsidR="007144D0" w:rsidRDefault="007144D0" w:rsidP="007144D0">
            <w:pPr>
              <w:pStyle w:val="Tekstglowny"/>
            </w:pPr>
            <w:r>
              <w:t xml:space="preserve">– definiuje pojęcie </w:t>
            </w:r>
            <w:r w:rsidRPr="00FE1C92">
              <w:rPr>
                <w:i/>
              </w:rPr>
              <w:t>wiązanie jonowe</w:t>
            </w:r>
          </w:p>
          <w:p w:rsidR="00A83C9A" w:rsidRDefault="007144D0" w:rsidP="007144D0">
            <w:pPr>
              <w:pStyle w:val="Tekstglowny"/>
            </w:pPr>
            <w:r>
              <w:t xml:space="preserve">– definiuje pojęcie </w:t>
            </w:r>
            <w:r w:rsidRPr="00FE1C92">
              <w:rPr>
                <w:i/>
              </w:rPr>
              <w:t>kryształ jonowy</w:t>
            </w:r>
          </w:p>
          <w:p w:rsidR="0083151A" w:rsidRDefault="0083151A" w:rsidP="0083151A">
            <w:pPr>
              <w:pStyle w:val="Tekstglowny"/>
            </w:pPr>
            <w:r>
              <w:t xml:space="preserve">– definiuje pojęcie </w:t>
            </w:r>
            <w:r w:rsidRPr="00FE1C92">
              <w:rPr>
                <w:i/>
              </w:rPr>
              <w:t>wiązanie metaliczne</w:t>
            </w:r>
          </w:p>
          <w:p w:rsidR="0083151A" w:rsidRDefault="0083151A" w:rsidP="007144D0">
            <w:pPr>
              <w:pStyle w:val="Tekstglowny"/>
            </w:pPr>
          </w:p>
        </w:tc>
        <w:tc>
          <w:tcPr>
            <w:tcW w:w="2027" w:type="dxa"/>
          </w:tcPr>
          <w:p w:rsidR="00A83C9A" w:rsidRDefault="00A83C9A" w:rsidP="00391877">
            <w:pPr>
              <w:pStyle w:val="Tekstglowny"/>
            </w:pPr>
            <w:r>
              <w:t>– wyjaśnia bierność chemiczną helowców</w:t>
            </w:r>
          </w:p>
          <w:p w:rsidR="00A83C9A" w:rsidRPr="00FE1C92" w:rsidRDefault="00A83C9A" w:rsidP="00391877">
            <w:pPr>
              <w:pStyle w:val="Tekstglowny"/>
              <w:rPr>
                <w:i/>
              </w:rPr>
            </w:pPr>
            <w:r>
              <w:t xml:space="preserve">– wyjaśnia pojęcia: </w:t>
            </w:r>
            <w:r w:rsidRPr="00FE1C92">
              <w:rPr>
                <w:i/>
              </w:rPr>
              <w:t xml:space="preserve">dublet </w:t>
            </w:r>
            <w:r>
              <w:t xml:space="preserve">i </w:t>
            </w:r>
            <w:r w:rsidRPr="00FE1C92">
              <w:rPr>
                <w:i/>
              </w:rPr>
              <w:t>oktet elektronowy</w:t>
            </w:r>
          </w:p>
          <w:p w:rsidR="0083151A" w:rsidRDefault="003E7DEE" w:rsidP="007144D0">
            <w:pPr>
              <w:pStyle w:val="Tekstglowny"/>
            </w:pPr>
            <w:r>
              <w:t xml:space="preserve">– wylicza </w:t>
            </w:r>
            <w:r w:rsidR="007144D0">
              <w:t>właściwości związków chemicznych o wiązaniac</w:t>
            </w:r>
            <w:r w:rsidR="0083151A">
              <w:t>h jonowyc</w:t>
            </w:r>
            <w:r w:rsidR="00990372">
              <w:t>h</w:t>
            </w:r>
          </w:p>
          <w:p w:rsidR="003F0BA6" w:rsidRDefault="003F0BA6" w:rsidP="00525C9C">
            <w:pPr>
              <w:pStyle w:val="Tekstglowny"/>
            </w:pPr>
            <w:r>
              <w:t xml:space="preserve">– korzysta z wartości elektroujemności wg Paulinga w celu obliczenia różnicy elektroujemności między łączącymi się atomami </w:t>
            </w:r>
          </w:p>
          <w:p w:rsidR="00525C9C" w:rsidRDefault="0083151A" w:rsidP="00525C9C">
            <w:pPr>
              <w:pStyle w:val="Tekstglowny"/>
            </w:pPr>
            <w:r>
              <w:t xml:space="preserve">– wyjaśnia pojęcie </w:t>
            </w:r>
            <w:r w:rsidRPr="00FE1C92">
              <w:rPr>
                <w:i/>
              </w:rPr>
              <w:t>gaz elektronowy</w:t>
            </w:r>
            <w:r>
              <w:t xml:space="preserve"> </w:t>
            </w:r>
          </w:p>
          <w:p w:rsidR="007144D0" w:rsidRDefault="007144D0" w:rsidP="00990372">
            <w:pPr>
              <w:pStyle w:val="Tekstglowny"/>
            </w:pPr>
          </w:p>
        </w:tc>
        <w:tc>
          <w:tcPr>
            <w:tcW w:w="2242" w:type="dxa"/>
          </w:tcPr>
          <w:p w:rsidR="00A83C9A" w:rsidRDefault="00A83C9A" w:rsidP="00391877">
            <w:pPr>
              <w:pStyle w:val="Tekstglowny"/>
            </w:pPr>
            <w:r>
              <w:t>– omawia, w jaki sposób atomy innych pierwiastków mogą uzyskać konfigurację najbliższego helowca</w:t>
            </w:r>
          </w:p>
          <w:p w:rsidR="0016506D" w:rsidRDefault="0016506D" w:rsidP="0016506D">
            <w:pPr>
              <w:pStyle w:val="Tekstglowny"/>
            </w:pPr>
            <w:r>
              <w:t>– rysuje wzory elektronowe typowych związków jonowych</w:t>
            </w:r>
          </w:p>
          <w:p w:rsidR="003F0BA6" w:rsidRDefault="003F0BA6" w:rsidP="003F0BA6">
            <w:pPr>
              <w:pStyle w:val="Tekstglowny"/>
            </w:pPr>
            <w:r>
              <w:t>– omawia zmianę elektroujemności pierwiastków w układzie okresowym</w:t>
            </w:r>
          </w:p>
          <w:p w:rsidR="003F0BA6" w:rsidRDefault="0083151A" w:rsidP="003F0BA6">
            <w:pPr>
              <w:pStyle w:val="Tekstglowny"/>
            </w:pPr>
            <w:r>
              <w:t>– omawia właściwości metali wynikające z istnienia wiązań metalicznych</w:t>
            </w:r>
          </w:p>
          <w:p w:rsidR="00A83C9A" w:rsidRDefault="00A83C9A" w:rsidP="003F0BA6">
            <w:pPr>
              <w:pStyle w:val="Tekstglowny"/>
            </w:pPr>
          </w:p>
        </w:tc>
        <w:tc>
          <w:tcPr>
            <w:tcW w:w="2045" w:type="dxa"/>
          </w:tcPr>
          <w:p w:rsidR="00CE1BDA" w:rsidRDefault="00CE1BDA" w:rsidP="00CE1BDA">
            <w:pPr>
              <w:pStyle w:val="Tekstglowny"/>
            </w:pPr>
            <w:r>
              <w:t>– analizuje model kryształu jonowego</w:t>
            </w:r>
          </w:p>
          <w:p w:rsidR="00A83C9A" w:rsidRDefault="00CE1BDA" w:rsidP="00CE1BDA">
            <w:pPr>
              <w:pStyle w:val="Tekstglowny"/>
            </w:pPr>
            <w:r>
              <w:t>– wymienia grupy związków chemicznych o budowie jonowej</w:t>
            </w:r>
          </w:p>
          <w:p w:rsidR="003E7DEE" w:rsidRDefault="003E7DEE" w:rsidP="003E7DEE">
            <w:pPr>
              <w:pStyle w:val="Tekstglowny"/>
            </w:pPr>
            <w:r>
              <w:t>– rysuje schematy powstawania substancji o wiązaniu jonowym</w:t>
            </w:r>
          </w:p>
          <w:p w:rsidR="003E7DEE" w:rsidRDefault="00990372" w:rsidP="00D9248D">
            <w:pPr>
              <w:pStyle w:val="Tekstglowny"/>
            </w:pPr>
            <w:r>
              <w:t xml:space="preserve">– wyjaśnia pojęcie </w:t>
            </w:r>
            <w:r w:rsidRPr="00FE1C92">
              <w:rPr>
                <w:i/>
              </w:rPr>
              <w:t>elektrony zdelokalizowane</w:t>
            </w:r>
          </w:p>
        </w:tc>
        <w:tc>
          <w:tcPr>
            <w:tcW w:w="2215" w:type="dxa"/>
          </w:tcPr>
          <w:p w:rsidR="00990372" w:rsidRDefault="00990372" w:rsidP="00990372">
            <w:pPr>
              <w:pStyle w:val="Tekstglowny"/>
            </w:pPr>
          </w:p>
          <w:p w:rsidR="00A83C9A" w:rsidRDefault="00A83C9A" w:rsidP="00391877">
            <w:pPr>
              <w:pStyle w:val="Tekstglowny"/>
            </w:pPr>
          </w:p>
        </w:tc>
      </w:tr>
      <w:tr w:rsidR="00A83C9A" w:rsidRPr="006D5D64" w:rsidTr="00A5299B">
        <w:tc>
          <w:tcPr>
            <w:tcW w:w="2060" w:type="dxa"/>
          </w:tcPr>
          <w:p w:rsidR="00A83C9A" w:rsidRDefault="00A83C9A" w:rsidP="00391877">
            <w:pPr>
              <w:pStyle w:val="Tekstglowny"/>
            </w:pPr>
            <w:r>
              <w:t>21. Wiązanie kowalencyjne i kowalencyjne spolaryzowane</w:t>
            </w:r>
          </w:p>
        </w:tc>
        <w:tc>
          <w:tcPr>
            <w:tcW w:w="2027" w:type="dxa"/>
          </w:tcPr>
          <w:p w:rsidR="00A83C9A" w:rsidRDefault="00A83C9A" w:rsidP="00391877">
            <w:pPr>
              <w:pStyle w:val="Tekstglowny"/>
            </w:pPr>
            <w:r>
              <w:t xml:space="preserve">– wyjaśnia pojęcia </w:t>
            </w:r>
            <w:r w:rsidRPr="00FE1C92">
              <w:rPr>
                <w:i/>
              </w:rPr>
              <w:t xml:space="preserve">cząsteczki </w:t>
            </w:r>
            <w:proofErr w:type="spellStart"/>
            <w:r w:rsidRPr="00FE1C92">
              <w:rPr>
                <w:i/>
              </w:rPr>
              <w:t>homoatomowe</w:t>
            </w:r>
            <w:proofErr w:type="spellEnd"/>
            <w:r>
              <w:t xml:space="preserve"> i </w:t>
            </w:r>
            <w:proofErr w:type="spellStart"/>
            <w:r w:rsidRPr="00FE1C92">
              <w:rPr>
                <w:i/>
              </w:rPr>
              <w:t>heteroatomowe</w:t>
            </w:r>
            <w:proofErr w:type="spellEnd"/>
            <w:r>
              <w:t xml:space="preserve"> </w:t>
            </w:r>
          </w:p>
          <w:p w:rsidR="00A83C9A" w:rsidRDefault="00A83C9A" w:rsidP="00391877">
            <w:pPr>
              <w:pStyle w:val="Tekstglowny"/>
            </w:pPr>
            <w:r>
              <w:t xml:space="preserve">– wyjaśnia pojęcia </w:t>
            </w:r>
            <w:r w:rsidRPr="00FE1C92">
              <w:rPr>
                <w:i/>
              </w:rPr>
              <w:t>wiążąca para elektronowa</w:t>
            </w:r>
            <w:r>
              <w:t xml:space="preserve"> i </w:t>
            </w:r>
            <w:r w:rsidRPr="00FE1C92">
              <w:rPr>
                <w:i/>
              </w:rPr>
              <w:t>niewiążąca para elektronowa</w:t>
            </w:r>
          </w:p>
          <w:p w:rsidR="00A83C9A" w:rsidRDefault="00A83C9A" w:rsidP="00391877">
            <w:pPr>
              <w:pStyle w:val="Tekstglowny"/>
            </w:pPr>
            <w:r>
              <w:t xml:space="preserve">– definiuje pojęcie </w:t>
            </w:r>
            <w:r w:rsidRPr="00FE1C92">
              <w:rPr>
                <w:i/>
              </w:rPr>
              <w:t>wiązanie niespolaryzowane</w:t>
            </w:r>
          </w:p>
          <w:p w:rsidR="00A83C9A" w:rsidRDefault="00A83C9A" w:rsidP="00391877">
            <w:pPr>
              <w:pStyle w:val="Tekstglowny"/>
            </w:pPr>
            <w:r>
              <w:t>– wie, w jaki sposób powstaje wiązanie kowalencyjne</w:t>
            </w:r>
          </w:p>
          <w:p w:rsidR="00A83C9A" w:rsidRDefault="00ED5332" w:rsidP="00D9248D">
            <w:pPr>
              <w:pStyle w:val="Tekstglowny"/>
            </w:pPr>
            <w:r w:rsidRPr="0090015E">
              <w:rPr>
                <w:rStyle w:val="Italic"/>
                <w:i w:val="0"/>
                <w:iCs w:val="0"/>
              </w:rPr>
              <w:t>–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90015E">
              <w:rPr>
                <w:rStyle w:val="Italic"/>
                <w:i w:val="0"/>
                <w:iCs w:val="0"/>
              </w:rPr>
              <w:t xml:space="preserve">wyjaśnia pojęcie </w:t>
            </w:r>
            <w:r w:rsidRPr="00F1179D">
              <w:rPr>
                <w:rStyle w:val="Italic"/>
                <w:iCs w:val="0"/>
              </w:rPr>
              <w:t>wiązanie koordynacyjne</w:t>
            </w:r>
          </w:p>
        </w:tc>
        <w:tc>
          <w:tcPr>
            <w:tcW w:w="2027" w:type="dxa"/>
          </w:tcPr>
          <w:p w:rsidR="00A83C9A" w:rsidRDefault="00A83C9A" w:rsidP="00391877">
            <w:pPr>
              <w:pStyle w:val="Tekstglowny"/>
            </w:pPr>
            <w:r>
              <w:t xml:space="preserve">– zapisuje wzory elektronowe cząsteczek </w:t>
            </w:r>
            <w:proofErr w:type="spellStart"/>
            <w:r>
              <w:t>homoatomowych</w:t>
            </w:r>
            <w:proofErr w:type="spellEnd"/>
          </w:p>
          <w:p w:rsidR="00A83C9A" w:rsidRDefault="00A83C9A" w:rsidP="00391877">
            <w:pPr>
              <w:pStyle w:val="Tekstglowny"/>
            </w:pPr>
            <w:r>
              <w:t>– zapisuje wzory cząsteczek dwupierwiastkowych</w:t>
            </w:r>
            <w:r w:rsidR="004A6BAB">
              <w:t xml:space="preserve"> </w:t>
            </w:r>
            <w:r>
              <w:t>o wiązaniach kowalencyjnych spolaryzowanych</w:t>
            </w:r>
          </w:p>
          <w:p w:rsidR="00A83C9A" w:rsidRDefault="00A83C9A" w:rsidP="00391877">
            <w:pPr>
              <w:pStyle w:val="Tekstglowny"/>
            </w:pPr>
            <w:r>
              <w:t>– zaznacza we wzorach cząsteczek pary elektronowe wiążące i niewiążące</w:t>
            </w:r>
          </w:p>
          <w:p w:rsidR="00A83C9A" w:rsidRDefault="00A83C9A" w:rsidP="00391877">
            <w:pPr>
              <w:pStyle w:val="Tekstglowny"/>
            </w:pPr>
            <w:r>
              <w:t>– charakteryzuje wiązanie kowalencyjne spolaryzowane</w:t>
            </w:r>
          </w:p>
          <w:p w:rsidR="00ED5332" w:rsidRDefault="00A83C9A" w:rsidP="00ED5332">
            <w:pPr>
              <w:pStyle w:val="Tekstglowny"/>
            </w:pPr>
            <w:r>
              <w:t>– podaje, co jest istotą wiązania kowalencyjnego niespolaryzowanego</w:t>
            </w:r>
          </w:p>
          <w:p w:rsidR="00ED5332" w:rsidRPr="00B3058D" w:rsidRDefault="00ED5332" w:rsidP="00ED5332">
            <w:pPr>
              <w:pStyle w:val="Tekstglowny"/>
              <w:rPr>
                <w:rStyle w:val="Italic"/>
                <w:i w:val="0"/>
                <w:iCs w:val="0"/>
              </w:rPr>
            </w:pPr>
            <w:r w:rsidRPr="00B3058D">
              <w:rPr>
                <w:rStyle w:val="Italic"/>
                <w:i w:val="0"/>
                <w:iCs w:val="0"/>
              </w:rPr>
              <w:t>– wyjaśnia pojęci</w:t>
            </w:r>
            <w:r w:rsidRPr="00B02520">
              <w:rPr>
                <w:rStyle w:val="Italic"/>
                <w:i w:val="0"/>
                <w:iCs w:val="0"/>
              </w:rPr>
              <w:t>a</w:t>
            </w:r>
            <w:r w:rsidRPr="00B3058D">
              <w:rPr>
                <w:rStyle w:val="Italic"/>
                <w:i w:val="0"/>
                <w:iCs w:val="0"/>
              </w:rPr>
              <w:t xml:space="preserve"> </w:t>
            </w:r>
            <w:r w:rsidRPr="00D9248D">
              <w:rPr>
                <w:rStyle w:val="Italic"/>
                <w:iCs w:val="0"/>
              </w:rPr>
              <w:t>donor</w:t>
            </w:r>
            <w:r w:rsidRPr="00B3058D">
              <w:rPr>
                <w:rStyle w:val="Italic"/>
                <w:i w:val="0"/>
                <w:iCs w:val="0"/>
              </w:rPr>
              <w:t xml:space="preserve"> i </w:t>
            </w:r>
            <w:r w:rsidRPr="00D9248D">
              <w:rPr>
                <w:rStyle w:val="Italic"/>
                <w:iCs w:val="0"/>
              </w:rPr>
              <w:t>akceptor pary elektronowej</w:t>
            </w:r>
          </w:p>
          <w:p w:rsidR="00A83C9A" w:rsidRDefault="00A83C9A" w:rsidP="00391877">
            <w:pPr>
              <w:pStyle w:val="Tekstglowny"/>
            </w:pPr>
          </w:p>
        </w:tc>
        <w:tc>
          <w:tcPr>
            <w:tcW w:w="2242" w:type="dxa"/>
          </w:tcPr>
          <w:p w:rsidR="00A83C9A" w:rsidRDefault="00A83C9A" w:rsidP="00391877">
            <w:pPr>
              <w:pStyle w:val="Tekstglowny"/>
            </w:pPr>
            <w:r>
              <w:t xml:space="preserve">– omawia pojęcie </w:t>
            </w:r>
            <w:r w:rsidRPr="00FE1C92">
              <w:rPr>
                <w:i/>
              </w:rPr>
              <w:t>stopień polaryzacji wiązania</w:t>
            </w:r>
          </w:p>
          <w:p w:rsidR="00A83C9A" w:rsidRDefault="00A83C9A" w:rsidP="00391877">
            <w:pPr>
              <w:pStyle w:val="Tekstglowny"/>
            </w:pPr>
            <w:r>
              <w:t xml:space="preserve">– wyjaśnia pojęcie </w:t>
            </w:r>
            <w:r w:rsidRPr="00FE1C92">
              <w:rPr>
                <w:i/>
              </w:rPr>
              <w:t>biegunowość cząsteczki</w:t>
            </w:r>
          </w:p>
          <w:p w:rsidR="00ED5332" w:rsidRPr="00B3058D" w:rsidRDefault="00ED5332" w:rsidP="00ED5332">
            <w:pPr>
              <w:pStyle w:val="Tekstglowny"/>
              <w:tabs>
                <w:tab w:val="left" w:pos="1782"/>
              </w:tabs>
              <w:rPr>
                <w:rStyle w:val="Italic"/>
                <w:i w:val="0"/>
                <w:iCs w:val="0"/>
              </w:rPr>
            </w:pPr>
            <w:r w:rsidRPr="00B3058D">
              <w:rPr>
                <w:rStyle w:val="Italic"/>
                <w:i w:val="0"/>
                <w:iCs w:val="0"/>
              </w:rPr>
              <w:t>– podaje przykłady drobin</w:t>
            </w:r>
            <w:r>
              <w:rPr>
                <w:rStyle w:val="Italic"/>
              </w:rPr>
              <w:t>,</w:t>
            </w:r>
            <w:r w:rsidRPr="00B3058D">
              <w:rPr>
                <w:rStyle w:val="Italic"/>
                <w:i w:val="0"/>
                <w:iCs w:val="0"/>
              </w:rPr>
              <w:t xml:space="preserve"> w których występuje wiązanie koordynacyjne</w:t>
            </w:r>
          </w:p>
          <w:p w:rsidR="00A83C9A" w:rsidRDefault="00A83C9A" w:rsidP="00ED5332">
            <w:pPr>
              <w:pStyle w:val="Tekstglowny"/>
            </w:pPr>
          </w:p>
        </w:tc>
        <w:tc>
          <w:tcPr>
            <w:tcW w:w="2045" w:type="dxa"/>
          </w:tcPr>
          <w:p w:rsidR="00107203" w:rsidRDefault="00107203" w:rsidP="00107203">
            <w:pPr>
              <w:pStyle w:val="Tekstglowny"/>
            </w:pPr>
            <w:r>
              <w:t>– rysuje schemat tworzenia wiązania kowalencyjnego</w:t>
            </w:r>
          </w:p>
          <w:p w:rsidR="00ED5332" w:rsidRPr="00B3058D" w:rsidRDefault="00107203" w:rsidP="00107203">
            <w:pPr>
              <w:pStyle w:val="Tekstglowny"/>
              <w:rPr>
                <w:rStyle w:val="Italic"/>
                <w:i w:val="0"/>
                <w:iCs w:val="0"/>
              </w:rPr>
            </w:pPr>
            <w:r>
              <w:t xml:space="preserve">– wskazuje różnice i </w:t>
            </w:r>
            <w:r w:rsidR="00ED5332" w:rsidRPr="00B3058D">
              <w:rPr>
                <w:rStyle w:val="Italic"/>
                <w:i w:val="0"/>
                <w:iCs w:val="0"/>
              </w:rPr>
              <w:t xml:space="preserve">– rysuje wzory </w:t>
            </w:r>
            <w:r w:rsidR="00ED5332" w:rsidRPr="00EE0129">
              <w:rPr>
                <w:rStyle w:val="Italic"/>
                <w:i w:val="0"/>
                <w:iCs w:val="0"/>
              </w:rPr>
              <w:t>elektronowe z</w:t>
            </w:r>
            <w:r w:rsidR="00ED5332" w:rsidRPr="00B3058D">
              <w:rPr>
                <w:rStyle w:val="Italic"/>
                <w:i w:val="0"/>
                <w:iCs w:val="0"/>
              </w:rPr>
              <w:t>wiązków o wiązaniach koordynacyjnych</w:t>
            </w:r>
          </w:p>
          <w:p w:rsidR="00A83C9A" w:rsidRDefault="00107203" w:rsidP="00391877">
            <w:pPr>
              <w:pStyle w:val="Tekstglowny"/>
            </w:pPr>
            <w:r w:rsidRPr="00B3058D">
              <w:rPr>
                <w:rStyle w:val="Italic"/>
                <w:i w:val="0"/>
                <w:iCs w:val="0"/>
              </w:rPr>
              <w:t>– wyjaśnia różnicę w tworzeniu się wiązania koordynacyjnego i kowalencyjnego</w:t>
            </w:r>
          </w:p>
        </w:tc>
        <w:tc>
          <w:tcPr>
            <w:tcW w:w="2215" w:type="dxa"/>
          </w:tcPr>
          <w:p w:rsidR="00A83C9A" w:rsidRDefault="00A83C9A" w:rsidP="00391877">
            <w:pPr>
              <w:pStyle w:val="Tekstglowny"/>
            </w:pPr>
          </w:p>
        </w:tc>
      </w:tr>
      <w:tr w:rsidR="00C20169" w:rsidRPr="006D5D64" w:rsidTr="00A5299B">
        <w:tc>
          <w:tcPr>
            <w:tcW w:w="2060" w:type="dxa"/>
          </w:tcPr>
          <w:p w:rsidR="00C20169" w:rsidRPr="00B3058D" w:rsidRDefault="00C20169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>
              <w:t xml:space="preserve">3. </w:t>
            </w:r>
            <w:r w:rsidRPr="00004CD2">
              <w:t>Budowa cząsteczek</w:t>
            </w:r>
          </w:p>
        </w:tc>
        <w:tc>
          <w:tcPr>
            <w:tcW w:w="2027" w:type="dxa"/>
          </w:tcPr>
          <w:p w:rsidR="00372938" w:rsidRDefault="00372938" w:rsidP="00C20169">
            <w:pPr>
              <w:pStyle w:val="Tekstglowny"/>
            </w:pPr>
            <w:r>
              <w:t>– wie, że do przewidywania kształtu cząsteczek używa się metody VSEPR</w:t>
            </w:r>
          </w:p>
          <w:p w:rsidR="00C20169" w:rsidRDefault="00C20169" w:rsidP="00C20169">
            <w:pPr>
              <w:pStyle w:val="Tekstglowny"/>
            </w:pPr>
            <w:r>
              <w:t xml:space="preserve">– wyjaśnia pojęcie </w:t>
            </w:r>
            <w:r w:rsidRPr="00FE1C92">
              <w:rPr>
                <w:i/>
              </w:rPr>
              <w:t>orbital molekularny</w:t>
            </w:r>
          </w:p>
          <w:p w:rsidR="00C20169" w:rsidRPr="0090015E" w:rsidRDefault="00C20169" w:rsidP="00C37CC7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  <w:tc>
          <w:tcPr>
            <w:tcW w:w="2027" w:type="dxa"/>
          </w:tcPr>
          <w:p w:rsidR="00372938" w:rsidRDefault="00372938" w:rsidP="00C20169">
            <w:pPr>
              <w:pStyle w:val="Tekstglowny"/>
            </w:pPr>
            <w:r>
              <w:t>– zna założenia teorii VSEPR (wie</w:t>
            </w:r>
            <w:r w:rsidR="00D9248D">
              <w:t>,</w:t>
            </w:r>
            <w:r>
              <w:t xml:space="preserve"> co</w:t>
            </w:r>
            <w:r w:rsidR="007F26CA">
              <w:t xml:space="preserve"> to jest atom centralny i ligandy)</w:t>
            </w:r>
          </w:p>
          <w:p w:rsidR="00C37CC7" w:rsidRDefault="00C37CC7" w:rsidP="00C37CC7">
            <w:pPr>
              <w:pStyle w:val="Tekstglowny"/>
            </w:pPr>
            <w:r>
              <w:t>– wie, w jaki sposób tworzy się wiązanie typu σ, a w jaki typu π</w:t>
            </w:r>
          </w:p>
          <w:p w:rsidR="00C20169" w:rsidRPr="00B3058D" w:rsidRDefault="00C20169" w:rsidP="00C37CC7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  <w:tc>
          <w:tcPr>
            <w:tcW w:w="2242" w:type="dxa"/>
          </w:tcPr>
          <w:p w:rsidR="00372938" w:rsidRDefault="007F26CA" w:rsidP="00C20169">
            <w:pPr>
              <w:pStyle w:val="Tekstglowny"/>
            </w:pPr>
            <w:r>
              <w:t>– zna kształty cząsteczek określane za pomocą metody VSEPR</w:t>
            </w:r>
          </w:p>
          <w:p w:rsidR="00C20169" w:rsidRDefault="00372938" w:rsidP="00C20169">
            <w:pPr>
              <w:pStyle w:val="Tekstglowny"/>
            </w:pPr>
            <w:r>
              <w:t>–</w:t>
            </w:r>
            <w:r w:rsidR="00C20169">
              <w:t xml:space="preserve"> wyjaśnia teorię </w:t>
            </w:r>
            <w:proofErr w:type="spellStart"/>
            <w:r w:rsidR="00C20169">
              <w:t>orbitali</w:t>
            </w:r>
            <w:proofErr w:type="spellEnd"/>
            <w:r w:rsidR="00C20169">
              <w:t xml:space="preserve"> molekularnych</w:t>
            </w:r>
          </w:p>
          <w:p w:rsidR="00C37CC7" w:rsidRDefault="00C37CC7" w:rsidP="00C37CC7">
            <w:pPr>
              <w:pStyle w:val="Tekstglowny"/>
            </w:pPr>
            <w:r>
              <w:t>– rysuje kształty molekularnych obszarów orbitalnych</w:t>
            </w:r>
            <w:r w:rsidR="004A6BAB">
              <w:t xml:space="preserve"> </w:t>
            </w:r>
            <w:r>
              <w:t>typu σ i typu π</w:t>
            </w:r>
          </w:p>
          <w:p w:rsidR="00C20169" w:rsidRPr="00B3058D" w:rsidRDefault="00C20169" w:rsidP="00C37CC7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  <w:tc>
          <w:tcPr>
            <w:tcW w:w="2045" w:type="dxa"/>
          </w:tcPr>
          <w:p w:rsidR="007F26CA" w:rsidRDefault="007F26CA" w:rsidP="00391877">
            <w:pPr>
              <w:pStyle w:val="Tekstglowny"/>
            </w:pPr>
            <w:r>
              <w:t>– potrafi określić kształt wskazanej cząsteczki za pomocą metody VSEPR</w:t>
            </w:r>
          </w:p>
          <w:p w:rsidR="00C20169" w:rsidRDefault="00C20169" w:rsidP="00391877">
            <w:pPr>
              <w:pStyle w:val="Tekstglowny"/>
            </w:pPr>
            <w:r>
              <w:t>– oblicza w cząsteczce liczbę wiązań typu σ i typu π</w:t>
            </w:r>
          </w:p>
        </w:tc>
        <w:tc>
          <w:tcPr>
            <w:tcW w:w="2215" w:type="dxa"/>
          </w:tcPr>
          <w:p w:rsidR="00C20169" w:rsidRDefault="007F26CA" w:rsidP="00391877">
            <w:pPr>
              <w:pStyle w:val="Tekstglowny"/>
            </w:pPr>
            <w:r>
              <w:t>– prowadzi spójne wyjaśnienie kształtu cząsteczki za pomocą metody VSEPR ze wskazaniem wszystkich założeń</w:t>
            </w:r>
            <w:r w:rsidR="002A2881">
              <w:t xml:space="preserve"> te</w:t>
            </w:r>
            <w:r>
              <w:t>j metody</w:t>
            </w:r>
          </w:p>
          <w:p w:rsidR="00C37CC7" w:rsidRDefault="00C37CC7" w:rsidP="00C37CC7">
            <w:pPr>
              <w:pStyle w:val="Tekstglowny"/>
            </w:pPr>
            <w:r>
              <w:t xml:space="preserve">– rysuje schematy nakładania się </w:t>
            </w:r>
            <w:proofErr w:type="spellStart"/>
            <w:r>
              <w:t>orbitali</w:t>
            </w:r>
            <w:proofErr w:type="spellEnd"/>
            <w:r>
              <w:t xml:space="preserve"> atomowych</w:t>
            </w:r>
            <w:r w:rsidR="004A6BAB">
              <w:t xml:space="preserve"> </w:t>
            </w:r>
            <w:r>
              <w:t>tworzących wiązania typu σ i typu π</w:t>
            </w:r>
          </w:p>
          <w:p w:rsidR="002A2881" w:rsidRDefault="002A2881" w:rsidP="00391877">
            <w:pPr>
              <w:pStyle w:val="Tekstglowny"/>
            </w:pPr>
          </w:p>
        </w:tc>
      </w:tr>
      <w:tr w:rsidR="00860476" w:rsidRPr="006D5D64" w:rsidTr="00A5299B">
        <w:tc>
          <w:tcPr>
            <w:tcW w:w="2060" w:type="dxa"/>
          </w:tcPr>
          <w:p w:rsidR="00860476" w:rsidRDefault="00860476" w:rsidP="00391877">
            <w:pPr>
              <w:pStyle w:val="Tekstglowny"/>
            </w:pPr>
            <w:r>
              <w:t xml:space="preserve">4. </w:t>
            </w:r>
            <w:r w:rsidRPr="00004CD2">
              <w:t xml:space="preserve">Hybrydyzacja </w:t>
            </w:r>
            <w:proofErr w:type="spellStart"/>
            <w:r w:rsidRPr="00004CD2">
              <w:t>orbitali</w:t>
            </w:r>
            <w:proofErr w:type="spellEnd"/>
            <w:r w:rsidRPr="00004CD2">
              <w:t xml:space="preserve"> atomowych</w:t>
            </w:r>
          </w:p>
        </w:tc>
        <w:tc>
          <w:tcPr>
            <w:tcW w:w="2027" w:type="dxa"/>
          </w:tcPr>
          <w:p w:rsidR="00860476" w:rsidRDefault="00860476" w:rsidP="00391877">
            <w:pPr>
              <w:pStyle w:val="Tekstglowny"/>
            </w:pPr>
            <w:r>
              <w:t xml:space="preserve">– definiuje pojęcie </w:t>
            </w:r>
            <w:r w:rsidRPr="00FE1C92">
              <w:rPr>
                <w:i/>
              </w:rPr>
              <w:t>hybrydyzacja</w:t>
            </w:r>
          </w:p>
          <w:p w:rsidR="00860476" w:rsidRDefault="00860476" w:rsidP="00391877">
            <w:pPr>
              <w:pStyle w:val="Tekstglowny"/>
            </w:pPr>
            <w:r>
              <w:t>–</w:t>
            </w:r>
            <w:r w:rsidR="004A6BAB">
              <w:t xml:space="preserve"> </w:t>
            </w:r>
            <w:r>
              <w:t>wylicza rodzaje hybrydyzacji</w:t>
            </w:r>
          </w:p>
          <w:p w:rsidR="00860476" w:rsidRDefault="00860476" w:rsidP="00391877">
            <w:pPr>
              <w:pStyle w:val="Tekstglowny"/>
            </w:pPr>
          </w:p>
        </w:tc>
        <w:tc>
          <w:tcPr>
            <w:tcW w:w="2027" w:type="dxa"/>
          </w:tcPr>
          <w:p w:rsidR="00860476" w:rsidRDefault="00860476" w:rsidP="00391877">
            <w:pPr>
              <w:pStyle w:val="Tekstglowny"/>
            </w:pPr>
            <w:r>
              <w:t xml:space="preserve">– podaje przykłady cząsteczek, w których atom centralny jest w stanie hybrydyzacji </w:t>
            </w:r>
            <w:proofErr w:type="spellStart"/>
            <w:r>
              <w:t>sp</w:t>
            </w:r>
            <w:proofErr w:type="spellEnd"/>
            <w:r>
              <w:t>, sp</w:t>
            </w:r>
            <w:r w:rsidRPr="00FE1C92">
              <w:rPr>
                <w:vertAlign w:val="superscript"/>
              </w:rPr>
              <w:t>2</w:t>
            </w:r>
            <w:r>
              <w:t>, sp</w:t>
            </w:r>
            <w:r w:rsidRPr="00FE1C92">
              <w:rPr>
                <w:vertAlign w:val="superscript"/>
              </w:rPr>
              <w:t>3</w:t>
            </w:r>
          </w:p>
          <w:p w:rsidR="00860476" w:rsidRDefault="00860476" w:rsidP="00391877">
            <w:pPr>
              <w:pStyle w:val="Tekstglowny"/>
            </w:pPr>
          </w:p>
        </w:tc>
        <w:tc>
          <w:tcPr>
            <w:tcW w:w="2242" w:type="dxa"/>
          </w:tcPr>
          <w:p w:rsidR="00860476" w:rsidRDefault="00860476" w:rsidP="00391877">
            <w:pPr>
              <w:pStyle w:val="Tekstglowny"/>
            </w:pPr>
            <w:r>
              <w:t>– rysuje kształty przestrzenne cząsteczek o określonej hybrydyzacji</w:t>
            </w:r>
          </w:p>
        </w:tc>
        <w:tc>
          <w:tcPr>
            <w:tcW w:w="2045" w:type="dxa"/>
          </w:tcPr>
          <w:p w:rsidR="00860476" w:rsidRDefault="00860476" w:rsidP="00391877">
            <w:pPr>
              <w:pStyle w:val="Tekstglowny"/>
            </w:pPr>
            <w:r>
              <w:t xml:space="preserve">– przedstawia tworzenie się </w:t>
            </w:r>
            <w:proofErr w:type="spellStart"/>
            <w:r>
              <w:t>orbitali</w:t>
            </w:r>
            <w:proofErr w:type="spellEnd"/>
            <w:r>
              <w:t xml:space="preserve"> molekularnych o hybrydyzacji </w:t>
            </w:r>
            <w:proofErr w:type="spellStart"/>
            <w:r>
              <w:t>sp</w:t>
            </w:r>
            <w:proofErr w:type="spellEnd"/>
            <w:r>
              <w:t>, sp</w:t>
            </w:r>
            <w:r w:rsidRPr="00FE1C92">
              <w:rPr>
                <w:vertAlign w:val="superscript"/>
              </w:rPr>
              <w:t>2</w:t>
            </w:r>
            <w:r>
              <w:t>, sp</w:t>
            </w:r>
            <w:r w:rsidRPr="00FE1C92">
              <w:rPr>
                <w:vertAlign w:val="superscript"/>
              </w:rPr>
              <w:t>3</w:t>
            </w:r>
          </w:p>
        </w:tc>
        <w:tc>
          <w:tcPr>
            <w:tcW w:w="2215" w:type="dxa"/>
          </w:tcPr>
          <w:p w:rsidR="00860476" w:rsidRDefault="00860476" w:rsidP="00391877">
            <w:pPr>
              <w:pStyle w:val="Tekstglowny"/>
            </w:pPr>
            <w:r>
              <w:t xml:space="preserve">– omawia tworzenie się orbitalu wiążącego i </w:t>
            </w:r>
            <w:proofErr w:type="spellStart"/>
            <w:r>
              <w:t>antywiążącego</w:t>
            </w:r>
            <w:proofErr w:type="spellEnd"/>
          </w:p>
          <w:p w:rsidR="00860476" w:rsidRDefault="00860476" w:rsidP="00391877">
            <w:pPr>
              <w:pStyle w:val="Tekstglowny"/>
            </w:pPr>
          </w:p>
        </w:tc>
      </w:tr>
      <w:tr w:rsidR="00C20169" w:rsidRPr="006D5D64" w:rsidTr="00A5299B">
        <w:tc>
          <w:tcPr>
            <w:tcW w:w="2060" w:type="dxa"/>
          </w:tcPr>
          <w:p w:rsidR="00C20169" w:rsidRPr="002E0EF8" w:rsidRDefault="00C20169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5. Oddziaływanie międzycząsteczkowe</w:t>
            </w:r>
          </w:p>
        </w:tc>
        <w:tc>
          <w:tcPr>
            <w:tcW w:w="2027" w:type="dxa"/>
          </w:tcPr>
          <w:p w:rsidR="00C20169" w:rsidRPr="002E0EF8" w:rsidRDefault="004B66F1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 xml:space="preserve">– wymienia znane rodzaje oddziaływań </w:t>
            </w:r>
            <w:r w:rsidR="002A2881">
              <w:rPr>
                <w:rStyle w:val="Italic"/>
                <w:i w:val="0"/>
                <w:iCs w:val="0"/>
              </w:rPr>
              <w:t>międzycząsteczkowych</w:t>
            </w:r>
          </w:p>
          <w:p w:rsidR="00C20169" w:rsidRPr="002E0EF8" w:rsidRDefault="00C20169" w:rsidP="00391877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  <w:tc>
          <w:tcPr>
            <w:tcW w:w="2027" w:type="dxa"/>
          </w:tcPr>
          <w:p w:rsidR="00C20169" w:rsidRPr="002E0EF8" w:rsidRDefault="00C20169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podaje przykłady cząsteczek,</w:t>
            </w:r>
            <w:r w:rsidR="004A6BAB">
              <w:rPr>
                <w:rStyle w:val="Italic"/>
                <w:i w:val="0"/>
                <w:iCs w:val="0"/>
              </w:rPr>
              <w:t xml:space="preserve"> </w:t>
            </w:r>
            <w:r w:rsidRPr="002E0EF8">
              <w:rPr>
                <w:rStyle w:val="Italic"/>
                <w:i w:val="0"/>
                <w:iCs w:val="0"/>
              </w:rPr>
              <w:t>między którymi tworzy się wiązanie wodorowe</w:t>
            </w:r>
          </w:p>
          <w:p w:rsidR="00C20169" w:rsidRPr="002E0EF8" w:rsidRDefault="00C20169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definiuje moment dipolowy</w:t>
            </w:r>
          </w:p>
        </w:tc>
        <w:tc>
          <w:tcPr>
            <w:tcW w:w="2242" w:type="dxa"/>
          </w:tcPr>
          <w:p w:rsidR="00C20169" w:rsidRDefault="00C20169" w:rsidP="003C4051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 xml:space="preserve">– wyjaśnia pojęcia: </w:t>
            </w:r>
            <w:r w:rsidRPr="00D9248D">
              <w:rPr>
                <w:rStyle w:val="Italic"/>
                <w:iCs w:val="0"/>
              </w:rPr>
              <w:t xml:space="preserve">wiązanie wodorowe, oddziaływania van der </w:t>
            </w:r>
            <w:proofErr w:type="spellStart"/>
            <w:r w:rsidRPr="00D9248D">
              <w:rPr>
                <w:rStyle w:val="Italic"/>
                <w:iCs w:val="0"/>
              </w:rPr>
              <w:t>Waalsa</w:t>
            </w:r>
            <w:proofErr w:type="spellEnd"/>
            <w:r w:rsidR="00D9248D">
              <w:rPr>
                <w:rStyle w:val="Italic"/>
                <w:iCs w:val="0"/>
              </w:rPr>
              <w:t>,</w:t>
            </w:r>
            <w:r w:rsidR="001808C0" w:rsidRPr="00D9248D">
              <w:rPr>
                <w:rStyle w:val="Italic"/>
                <w:iCs w:val="0"/>
              </w:rPr>
              <w:t xml:space="preserve"> </w:t>
            </w:r>
            <w:r w:rsidR="003C4051" w:rsidRPr="00D9248D">
              <w:rPr>
                <w:rStyle w:val="Italic"/>
                <w:iCs w:val="0"/>
              </w:rPr>
              <w:t xml:space="preserve">siły </w:t>
            </w:r>
            <w:r w:rsidR="001808C0" w:rsidRPr="00D9248D">
              <w:rPr>
                <w:rStyle w:val="Italic"/>
                <w:iCs w:val="0"/>
              </w:rPr>
              <w:t>dyspersyjne</w:t>
            </w:r>
          </w:p>
          <w:p w:rsidR="001808C0" w:rsidRPr="002E0EF8" w:rsidRDefault="001808C0" w:rsidP="003C4051">
            <w:pPr>
              <w:pStyle w:val="Tekstglowny"/>
              <w:rPr>
                <w:rStyle w:val="Italic"/>
                <w:i w:val="0"/>
                <w:iCs w:val="0"/>
              </w:rPr>
            </w:pPr>
          </w:p>
          <w:p w:rsidR="00C20169" w:rsidRPr="002E0EF8" w:rsidRDefault="00C20169" w:rsidP="003C4051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  <w:tc>
          <w:tcPr>
            <w:tcW w:w="2045" w:type="dxa"/>
          </w:tcPr>
          <w:p w:rsidR="002A2881" w:rsidRDefault="002A2881" w:rsidP="002A2881">
            <w:pPr>
              <w:pStyle w:val="Tekstglowny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 potrafi uszeregować rodzaje oddziaływać zgodnie ze zmieniającą się siłą tych oddziaływań</w:t>
            </w:r>
          </w:p>
          <w:p w:rsidR="00C20169" w:rsidRPr="002A2881" w:rsidRDefault="003C4051" w:rsidP="002A2881">
            <w:pPr>
              <w:pStyle w:val="Tekstglowny"/>
            </w:pPr>
            <w:r w:rsidRPr="002A2881">
              <w:t>– wie</w:t>
            </w:r>
            <w:r w:rsidR="00D9248D">
              <w:t>,</w:t>
            </w:r>
            <w:r w:rsidRPr="002A2881">
              <w:t xml:space="preserve"> jak oddziaływania międzycząsteczkowe wpływają na właściwości substancji</w:t>
            </w:r>
          </w:p>
        </w:tc>
        <w:tc>
          <w:tcPr>
            <w:tcW w:w="2215" w:type="dxa"/>
          </w:tcPr>
          <w:p w:rsidR="00C20169" w:rsidRDefault="00C20169" w:rsidP="00391877">
            <w:pPr>
              <w:pStyle w:val="Tekstglowny"/>
            </w:pPr>
          </w:p>
        </w:tc>
      </w:tr>
      <w:tr w:rsidR="00C20169" w:rsidRPr="006D5D64" w:rsidTr="00A5299B">
        <w:tc>
          <w:tcPr>
            <w:tcW w:w="2060" w:type="dxa"/>
          </w:tcPr>
          <w:p w:rsidR="00C20169" w:rsidRDefault="0043653B" w:rsidP="00391877">
            <w:pPr>
              <w:pStyle w:val="Tekstglowny"/>
            </w:pPr>
            <w:r>
              <w:t xml:space="preserve">6. </w:t>
            </w:r>
            <w:r w:rsidRPr="00004CD2">
              <w:t>Związki kowalencyjne o strukturze molekularnej</w:t>
            </w:r>
          </w:p>
        </w:tc>
        <w:tc>
          <w:tcPr>
            <w:tcW w:w="2027" w:type="dxa"/>
          </w:tcPr>
          <w:p w:rsidR="00C20169" w:rsidRDefault="00883503" w:rsidP="00D9248D">
            <w:pPr>
              <w:pStyle w:val="Tekstglowny"/>
            </w:pPr>
            <w:r>
              <w:t xml:space="preserve">– definiuje pojęcia </w:t>
            </w:r>
            <w:r w:rsidRPr="00FE1C92">
              <w:rPr>
                <w:i/>
              </w:rPr>
              <w:t>kryształ jonowy</w:t>
            </w:r>
            <w:r>
              <w:t xml:space="preserve"> oraz </w:t>
            </w:r>
            <w:r w:rsidRPr="00FE1C92">
              <w:rPr>
                <w:i/>
              </w:rPr>
              <w:t>kryształ kowalencyjny</w:t>
            </w:r>
          </w:p>
        </w:tc>
        <w:tc>
          <w:tcPr>
            <w:tcW w:w="2027" w:type="dxa"/>
          </w:tcPr>
          <w:p w:rsidR="00C20169" w:rsidRDefault="00883503" w:rsidP="00391877">
            <w:pPr>
              <w:pStyle w:val="Tekstglowny"/>
            </w:pPr>
            <w:r>
              <w:t>– omawia właściwości związków, w których przeważa wiązanie kowalencyjne</w:t>
            </w:r>
          </w:p>
        </w:tc>
        <w:tc>
          <w:tcPr>
            <w:tcW w:w="2242" w:type="dxa"/>
          </w:tcPr>
          <w:p w:rsidR="00C20169" w:rsidRDefault="00883503" w:rsidP="00391877">
            <w:pPr>
              <w:pStyle w:val="Tekstglowny"/>
            </w:pPr>
            <w:r>
              <w:t>– omawia właściwości substancji wynikające z obecności wiązania wodorowego</w:t>
            </w:r>
          </w:p>
        </w:tc>
        <w:tc>
          <w:tcPr>
            <w:tcW w:w="2045" w:type="dxa"/>
          </w:tcPr>
          <w:p w:rsidR="00C20169" w:rsidRDefault="008A0FD7" w:rsidP="00391877">
            <w:pPr>
              <w:pStyle w:val="Tekstglowny"/>
            </w:pPr>
            <w:r>
              <w:t>– projektuje doświadczenie badające wpływ budowy związku na jego rozpuszczalność w rozpuszczalniku polarnym i niepolarnym</w:t>
            </w:r>
          </w:p>
        </w:tc>
        <w:tc>
          <w:tcPr>
            <w:tcW w:w="2215" w:type="dxa"/>
          </w:tcPr>
          <w:p w:rsidR="00C20169" w:rsidRDefault="00C20169" w:rsidP="00391877">
            <w:pPr>
              <w:pStyle w:val="Tekstglowny"/>
            </w:pPr>
          </w:p>
        </w:tc>
      </w:tr>
      <w:tr w:rsidR="00C20169" w:rsidRPr="006D5D64" w:rsidTr="00A5299B">
        <w:tc>
          <w:tcPr>
            <w:tcW w:w="2060" w:type="dxa"/>
          </w:tcPr>
          <w:p w:rsidR="00C20169" w:rsidRDefault="00C20169" w:rsidP="00391877">
            <w:pPr>
              <w:pStyle w:val="Tekstglowny"/>
            </w:pPr>
            <w:r>
              <w:t xml:space="preserve">7. </w:t>
            </w:r>
            <w:r w:rsidR="0043653B" w:rsidRPr="00004CD2">
              <w:t>Kryształy kowalencyjne</w:t>
            </w:r>
          </w:p>
        </w:tc>
        <w:tc>
          <w:tcPr>
            <w:tcW w:w="2027" w:type="dxa"/>
          </w:tcPr>
          <w:p w:rsidR="00A31D29" w:rsidRDefault="00A31D29" w:rsidP="00A31D29">
            <w:pPr>
              <w:pStyle w:val="Tekstglowny"/>
            </w:pPr>
            <w:r>
              <w:t>– opisuje budowę tlenku krzemu</w:t>
            </w:r>
          </w:p>
          <w:p w:rsidR="00A31D29" w:rsidRDefault="00A31D29" w:rsidP="00A31D29">
            <w:pPr>
              <w:pStyle w:val="Tekstglowny"/>
            </w:pPr>
            <w:r>
              <w:t>– wymienia</w:t>
            </w:r>
            <w:r w:rsidR="004A6BAB">
              <w:t xml:space="preserve"> </w:t>
            </w:r>
            <w:r>
              <w:t>właściwości tlenku krzemu wynikające z jego budowy</w:t>
            </w:r>
          </w:p>
          <w:p w:rsidR="00A31D29" w:rsidRDefault="00A31D29" w:rsidP="00A31D29">
            <w:pPr>
              <w:pStyle w:val="Tekstglowny"/>
              <w:rPr>
                <w:lang w:eastAsia="ar-SA"/>
              </w:rPr>
            </w:pPr>
            <w:r>
              <w:t>– wyjaśnia pojęcie alotropii na przykładzie węgla</w:t>
            </w:r>
          </w:p>
          <w:p w:rsidR="00A31D29" w:rsidRDefault="00A31D29" w:rsidP="00A31D29">
            <w:pPr>
              <w:pStyle w:val="Tekstglowny"/>
              <w:rPr>
                <w:lang w:eastAsia="ar-SA"/>
              </w:rPr>
            </w:pPr>
            <w:r>
              <w:t>– opisuje zastosowania odmian alotropowych wynikające z ich właściwości</w:t>
            </w:r>
          </w:p>
          <w:p w:rsidR="00C20169" w:rsidRDefault="00C20169" w:rsidP="00391877">
            <w:pPr>
              <w:pStyle w:val="Tekstglowny"/>
            </w:pPr>
          </w:p>
        </w:tc>
        <w:tc>
          <w:tcPr>
            <w:tcW w:w="2027" w:type="dxa"/>
          </w:tcPr>
          <w:p w:rsidR="000E7176" w:rsidRDefault="00C20169" w:rsidP="000E7176">
            <w:pPr>
              <w:pStyle w:val="Tekstglowny"/>
            </w:pPr>
            <w:r>
              <w:t xml:space="preserve">– omawia właściwości związków, w których przeważa wiązanie </w:t>
            </w:r>
            <w:r w:rsidR="00A31D29">
              <w:t xml:space="preserve">kowalencyjne na przykładzie </w:t>
            </w:r>
            <w:r w:rsidR="000E7176">
              <w:t>tlenku krzemu</w:t>
            </w:r>
          </w:p>
          <w:p w:rsidR="00C20169" w:rsidRDefault="007213E5" w:rsidP="00752632">
            <w:pPr>
              <w:pStyle w:val="Tekstglowny"/>
            </w:pPr>
            <w:r>
              <w:t>– wskazuje odmiany alotropowe węgla</w:t>
            </w:r>
          </w:p>
        </w:tc>
        <w:tc>
          <w:tcPr>
            <w:tcW w:w="2242" w:type="dxa"/>
          </w:tcPr>
          <w:p w:rsidR="007213E5" w:rsidRDefault="000E7176" w:rsidP="000E7176">
            <w:pPr>
              <w:pStyle w:val="Tekstglowny"/>
            </w:pPr>
            <w:r>
              <w:t>– podaje przykłady minerałów zawierających tlenek krzemu i wymienia ich zastosowania</w:t>
            </w:r>
          </w:p>
          <w:p w:rsidR="00C20169" w:rsidRDefault="007213E5" w:rsidP="000E7176">
            <w:pPr>
              <w:pStyle w:val="Tekstglowny"/>
            </w:pPr>
            <w:r>
              <w:t>– opisuje budowę struktury wewnętrznej odmian alotropowych</w:t>
            </w:r>
          </w:p>
        </w:tc>
        <w:tc>
          <w:tcPr>
            <w:tcW w:w="2045" w:type="dxa"/>
          </w:tcPr>
          <w:p w:rsidR="00C20169" w:rsidRDefault="007213E5" w:rsidP="00391877">
            <w:pPr>
              <w:pStyle w:val="Tekstglowny"/>
            </w:pPr>
            <w:r>
              <w:t>– wskazuje na związek budowy wewnętrznej odmian alotropowych z ich właściwościami</w:t>
            </w:r>
          </w:p>
        </w:tc>
        <w:tc>
          <w:tcPr>
            <w:tcW w:w="2215" w:type="dxa"/>
          </w:tcPr>
          <w:p w:rsidR="00C20169" w:rsidRDefault="007213E5" w:rsidP="00752632">
            <w:pPr>
              <w:pStyle w:val="Tekstglowny"/>
            </w:pPr>
            <w:r>
              <w:t>– po</w:t>
            </w:r>
            <w:r w:rsidR="00752632">
              <w:t>daje</w:t>
            </w:r>
            <w:r>
              <w:t xml:space="preserve"> przykłady </w:t>
            </w:r>
            <w:r w:rsidR="00752632">
              <w:t>zastosowań</w:t>
            </w:r>
            <w:r>
              <w:t xml:space="preserve"> odmian al</w:t>
            </w:r>
            <w:r w:rsidR="00752632">
              <w:t>otropowych węgla i wskazuje na ich związek z budową</w:t>
            </w:r>
          </w:p>
        </w:tc>
      </w:tr>
      <w:tr w:rsidR="00C20169" w:rsidRPr="006D5D64" w:rsidTr="00391877">
        <w:tc>
          <w:tcPr>
            <w:tcW w:w="12616" w:type="dxa"/>
            <w:gridSpan w:val="6"/>
          </w:tcPr>
          <w:p w:rsidR="00C20169" w:rsidRDefault="00C20169" w:rsidP="00D7715B">
            <w:pPr>
              <w:pStyle w:val="Tekstglowny"/>
              <w:jc w:val="center"/>
              <w:rPr>
                <w:rStyle w:val="Bold"/>
              </w:rPr>
            </w:pPr>
            <w:r w:rsidRPr="00325696">
              <w:rPr>
                <w:rStyle w:val="Bold"/>
              </w:rPr>
              <w:t xml:space="preserve">Dział </w:t>
            </w:r>
            <w:r>
              <w:rPr>
                <w:rStyle w:val="Bold"/>
              </w:rPr>
              <w:t>IV</w:t>
            </w:r>
            <w:r w:rsidRPr="00325696">
              <w:rPr>
                <w:rStyle w:val="Bold"/>
              </w:rPr>
              <w:t>. KINETYKA I STATYKA C</w:t>
            </w:r>
            <w:r w:rsidR="004A6BAB">
              <w:rPr>
                <w:rStyle w:val="Bold"/>
              </w:rPr>
              <w:t>H</w:t>
            </w:r>
            <w:r w:rsidRPr="00325696">
              <w:rPr>
                <w:rStyle w:val="Bold"/>
              </w:rPr>
              <w:t>EMICZNA</w:t>
            </w:r>
          </w:p>
          <w:p w:rsidR="00C20169" w:rsidRPr="00325696" w:rsidRDefault="00C20169" w:rsidP="00D7715B">
            <w:pPr>
              <w:pStyle w:val="Tekstglowny"/>
              <w:jc w:val="center"/>
              <w:rPr>
                <w:rStyle w:val="Bold"/>
              </w:rPr>
            </w:pPr>
          </w:p>
        </w:tc>
      </w:tr>
      <w:tr w:rsidR="00C20169" w:rsidRPr="006D5D64" w:rsidTr="00391877">
        <w:tc>
          <w:tcPr>
            <w:tcW w:w="2060" w:type="dxa"/>
          </w:tcPr>
          <w:p w:rsidR="00C20169" w:rsidRDefault="00C20169" w:rsidP="00391877">
            <w:pPr>
              <w:pStyle w:val="Tekstglowny"/>
            </w:pPr>
            <w:r>
              <w:t>1. Efekt energetyczny reakcji</w:t>
            </w:r>
          </w:p>
        </w:tc>
        <w:tc>
          <w:tcPr>
            <w:tcW w:w="2027" w:type="dxa"/>
          </w:tcPr>
          <w:p w:rsidR="00C20169" w:rsidRDefault="00C20169" w:rsidP="00E65ED2">
            <w:pPr>
              <w:pStyle w:val="Tekstglowny"/>
            </w:pPr>
            <w:r>
              <w:t xml:space="preserve">– podaje treść prawa zachowania masy </w:t>
            </w:r>
          </w:p>
          <w:p w:rsidR="00D9248D" w:rsidRPr="00FE1C92" w:rsidRDefault="00C20169" w:rsidP="00D9248D">
            <w:pPr>
              <w:pStyle w:val="Tekstglowny"/>
              <w:rPr>
                <w:i/>
              </w:rPr>
            </w:pPr>
            <w:r>
              <w:t xml:space="preserve">– definiuje pojęcia: </w:t>
            </w:r>
            <w:r w:rsidR="00D9248D" w:rsidRPr="00FE1C92">
              <w:rPr>
                <w:i/>
              </w:rPr>
              <w:t>układ fizyczny,</w:t>
            </w:r>
          </w:p>
          <w:p w:rsidR="00C20169" w:rsidRPr="00FE1C92" w:rsidRDefault="00C20169" w:rsidP="00391877">
            <w:pPr>
              <w:pStyle w:val="Tekstglowny"/>
              <w:rPr>
                <w:i/>
              </w:rPr>
            </w:pPr>
            <w:r w:rsidRPr="00FE1C92">
              <w:rPr>
                <w:i/>
              </w:rPr>
              <w:t xml:space="preserve">reakcja </w:t>
            </w:r>
          </w:p>
          <w:p w:rsidR="00C20169" w:rsidRPr="00FE1C92" w:rsidRDefault="00C20169" w:rsidP="00391877">
            <w:pPr>
              <w:pStyle w:val="Tekstglowny"/>
              <w:rPr>
                <w:i/>
              </w:rPr>
            </w:pPr>
            <w:r w:rsidRPr="00FE1C92">
              <w:rPr>
                <w:i/>
              </w:rPr>
              <w:t>egzoenergetyczna, endoenergetyczna, egzotermiczna oraz endotermiczna</w:t>
            </w:r>
          </w:p>
          <w:p w:rsidR="00C20169" w:rsidRDefault="00C20169" w:rsidP="00391877">
            <w:pPr>
              <w:pStyle w:val="Tekstglowny"/>
            </w:pPr>
            <w:r>
              <w:t xml:space="preserve">– definiuje pojęcie </w:t>
            </w:r>
            <w:r w:rsidRPr="00FE1C92">
              <w:rPr>
                <w:i/>
              </w:rPr>
              <w:t>entalpia reakcji</w:t>
            </w:r>
          </w:p>
          <w:p w:rsidR="00C20169" w:rsidRDefault="00C20169" w:rsidP="00391877">
            <w:pPr>
              <w:pStyle w:val="Tekstglowny"/>
            </w:pPr>
            <w:r>
              <w:t xml:space="preserve">– definiuje pojęcie </w:t>
            </w:r>
            <w:r w:rsidRPr="00FE1C92">
              <w:rPr>
                <w:i/>
              </w:rPr>
              <w:t>profil reakcji</w:t>
            </w:r>
          </w:p>
          <w:p w:rsidR="00C20169" w:rsidRDefault="00C20169" w:rsidP="00391877">
            <w:pPr>
              <w:pStyle w:val="Tekstglowny"/>
            </w:pPr>
            <w:r>
              <w:t>– zna jednostkę entalpii</w:t>
            </w:r>
          </w:p>
        </w:tc>
        <w:tc>
          <w:tcPr>
            <w:tcW w:w="2027" w:type="dxa"/>
          </w:tcPr>
          <w:p w:rsidR="00C20169" w:rsidRDefault="00C20169" w:rsidP="00391877">
            <w:pPr>
              <w:pStyle w:val="Tekstglowny"/>
            </w:pPr>
            <w:r>
              <w:t>– rozróżnia wśród układów układ zamknięty, otwarty</w:t>
            </w:r>
            <w:r w:rsidR="004A6BAB">
              <w:t xml:space="preserve"> </w:t>
            </w:r>
            <w:r>
              <w:t>i izolowany</w:t>
            </w:r>
          </w:p>
          <w:p w:rsidR="00C20169" w:rsidRDefault="00C20169" w:rsidP="00391877">
            <w:pPr>
              <w:pStyle w:val="Tekstglowny"/>
            </w:pPr>
            <w:r>
              <w:t>– wyjaśnia pojęcie</w:t>
            </w:r>
          </w:p>
          <w:p w:rsidR="00C20169" w:rsidRPr="00FE1C92" w:rsidRDefault="00C20169" w:rsidP="00391877">
            <w:pPr>
              <w:pStyle w:val="Tekstglowny"/>
              <w:rPr>
                <w:i/>
              </w:rPr>
            </w:pPr>
            <w:r>
              <w:t xml:space="preserve"> </w:t>
            </w:r>
            <w:r w:rsidRPr="00FE1C92">
              <w:rPr>
                <w:i/>
              </w:rPr>
              <w:t>kompleks aktywny</w:t>
            </w:r>
          </w:p>
          <w:p w:rsidR="00C20169" w:rsidRDefault="00C20169" w:rsidP="00391877">
            <w:pPr>
              <w:pStyle w:val="Tekstglowny"/>
            </w:pPr>
            <w:r>
              <w:t>– wyjaśnia</w:t>
            </w:r>
            <w:r w:rsidR="004A6BAB">
              <w:t xml:space="preserve"> </w:t>
            </w:r>
            <w:r w:rsidRPr="004559EE">
              <w:t xml:space="preserve">zapis ΔΗ&lt;0 i ΔH &gt;0 </w:t>
            </w:r>
          </w:p>
          <w:p w:rsidR="00C20169" w:rsidRDefault="00C20169" w:rsidP="00391877">
            <w:pPr>
              <w:pStyle w:val="Tekstglowny"/>
            </w:pPr>
            <w:r>
              <w:t xml:space="preserve">– podaje przykłady reakcji </w:t>
            </w:r>
            <w:proofErr w:type="spellStart"/>
            <w:r>
              <w:t>egzo</w:t>
            </w:r>
            <w:proofErr w:type="spellEnd"/>
            <w:r>
              <w:t>- i endoenergetycznych</w:t>
            </w:r>
          </w:p>
        </w:tc>
        <w:tc>
          <w:tcPr>
            <w:tcW w:w="2242" w:type="dxa"/>
          </w:tcPr>
          <w:p w:rsidR="00C20169" w:rsidRDefault="00C20169" w:rsidP="00391877">
            <w:pPr>
              <w:pStyle w:val="Tekstglowny"/>
            </w:pPr>
            <w:r>
              <w:t>– rysuje oraz omawia</w:t>
            </w:r>
            <w:r w:rsidR="004A6BAB">
              <w:t xml:space="preserve"> </w:t>
            </w:r>
            <w:r>
              <w:t>schematy układów otwartego, zamkniętego i izolowanego</w:t>
            </w:r>
          </w:p>
          <w:p w:rsidR="00C20169" w:rsidRPr="004559EE" w:rsidRDefault="00C20169" w:rsidP="00391877">
            <w:pPr>
              <w:pStyle w:val="Tekstglowny"/>
            </w:pPr>
            <w:r>
              <w:t xml:space="preserve">– na podstawie </w:t>
            </w:r>
            <w:r w:rsidRPr="004559EE">
              <w:t>zapis</w:t>
            </w:r>
            <w:r>
              <w:t>u</w:t>
            </w:r>
            <w:r w:rsidRPr="004559EE">
              <w:t xml:space="preserve"> ΔΗ&lt;0 i ΔH&gt;0</w:t>
            </w:r>
            <w:r w:rsidR="004A6BAB">
              <w:t xml:space="preserve"> </w:t>
            </w:r>
            <w:r>
              <w:t>określa efekt energetyczny</w:t>
            </w:r>
          </w:p>
          <w:p w:rsidR="00C20169" w:rsidRDefault="00C20169" w:rsidP="00391877">
            <w:pPr>
              <w:pStyle w:val="Tekstglowny"/>
            </w:pPr>
            <w:r>
              <w:t>reakcji</w:t>
            </w:r>
          </w:p>
          <w:p w:rsidR="00C20169" w:rsidRPr="00974E3D" w:rsidRDefault="00C20169" w:rsidP="00391877">
            <w:pPr>
              <w:pStyle w:val="Tekstglowny"/>
            </w:pPr>
          </w:p>
          <w:p w:rsidR="00C20169" w:rsidRDefault="00C20169" w:rsidP="00391877">
            <w:pPr>
              <w:pStyle w:val="Tekstglowny"/>
            </w:pPr>
          </w:p>
        </w:tc>
        <w:tc>
          <w:tcPr>
            <w:tcW w:w="2045" w:type="dxa"/>
          </w:tcPr>
          <w:p w:rsidR="00C20169" w:rsidRPr="004559EE" w:rsidRDefault="00C20169" w:rsidP="00391877">
            <w:pPr>
              <w:pStyle w:val="Tekstglowny"/>
            </w:pPr>
            <w:r>
              <w:t xml:space="preserve">– stosuje </w:t>
            </w:r>
            <w:r w:rsidRPr="004559EE">
              <w:t>pojęcia</w:t>
            </w:r>
            <w:r>
              <w:t xml:space="preserve"> </w:t>
            </w:r>
            <w:r w:rsidRPr="00FE1C92">
              <w:rPr>
                <w:i/>
              </w:rPr>
              <w:t>procesy</w:t>
            </w:r>
            <w:r w:rsidR="004A6BAB" w:rsidRPr="00FE1C92">
              <w:rPr>
                <w:i/>
              </w:rPr>
              <w:t xml:space="preserve"> </w:t>
            </w:r>
            <w:r w:rsidRPr="00FE1C92">
              <w:rPr>
                <w:i/>
              </w:rPr>
              <w:t>egzoenergetyczne</w:t>
            </w:r>
            <w:r>
              <w:t xml:space="preserve"> i </w:t>
            </w:r>
            <w:r w:rsidRPr="00FE1C92">
              <w:rPr>
                <w:i/>
              </w:rPr>
              <w:t>endoenergetyczne</w:t>
            </w:r>
            <w:r w:rsidR="004A6BAB">
              <w:t xml:space="preserve"> </w:t>
            </w:r>
            <w:r>
              <w:t>oraz</w:t>
            </w:r>
            <w:r w:rsidRPr="004559EE">
              <w:t xml:space="preserve"> </w:t>
            </w:r>
            <w:r w:rsidRPr="00FE1C92">
              <w:rPr>
                <w:i/>
              </w:rPr>
              <w:t>energia</w:t>
            </w:r>
            <w:r w:rsidRPr="004559EE">
              <w:t xml:space="preserve"> </w:t>
            </w:r>
            <w:r w:rsidRPr="00FE1C92">
              <w:rPr>
                <w:i/>
              </w:rPr>
              <w:t>aktywacji</w:t>
            </w:r>
          </w:p>
          <w:p w:rsidR="00C20169" w:rsidRPr="00C117D5" w:rsidRDefault="00C20169" w:rsidP="00391877">
            <w:pPr>
              <w:pStyle w:val="Tekstglowny"/>
            </w:pPr>
            <w:r>
              <w:t xml:space="preserve">do opisu </w:t>
            </w:r>
            <w:r w:rsidRPr="00625D2F">
              <w:t xml:space="preserve">energetycznych </w:t>
            </w:r>
            <w:r>
              <w:t>efektów przemian chemicznych</w:t>
            </w:r>
          </w:p>
          <w:p w:rsidR="00C20169" w:rsidRDefault="00C20169" w:rsidP="00391877">
            <w:pPr>
              <w:pStyle w:val="Tekstglowny"/>
            </w:pPr>
          </w:p>
        </w:tc>
        <w:tc>
          <w:tcPr>
            <w:tcW w:w="2215" w:type="dxa"/>
          </w:tcPr>
          <w:p w:rsidR="00C20169" w:rsidRDefault="00C20169" w:rsidP="00391877">
            <w:pPr>
              <w:pStyle w:val="Tekstglowny"/>
            </w:pPr>
            <w:r>
              <w:t>– rysuje profile energetyczne reakcji</w:t>
            </w:r>
          </w:p>
          <w:p w:rsidR="00C20169" w:rsidRDefault="00C20169" w:rsidP="00391877">
            <w:pPr>
              <w:pStyle w:val="Tekstglowny"/>
            </w:pPr>
          </w:p>
        </w:tc>
      </w:tr>
      <w:tr w:rsidR="00C20169" w:rsidRPr="006D5D64" w:rsidTr="00A5299B">
        <w:tc>
          <w:tcPr>
            <w:tcW w:w="2060" w:type="dxa"/>
          </w:tcPr>
          <w:p w:rsidR="00C20169" w:rsidRDefault="00C20169" w:rsidP="00391877">
            <w:pPr>
              <w:pStyle w:val="Tekstglowny"/>
            </w:pPr>
            <w:r>
              <w:t>2. Prawo Hessa</w:t>
            </w:r>
          </w:p>
        </w:tc>
        <w:tc>
          <w:tcPr>
            <w:tcW w:w="2027" w:type="dxa"/>
          </w:tcPr>
          <w:p w:rsidR="00C20169" w:rsidRDefault="00C20169" w:rsidP="00A230C0">
            <w:pPr>
              <w:pStyle w:val="Tekstglowny"/>
            </w:pPr>
            <w:r>
              <w:t>– podaje treść prawa Hessa</w:t>
            </w:r>
          </w:p>
        </w:tc>
        <w:tc>
          <w:tcPr>
            <w:tcW w:w="2027" w:type="dxa"/>
          </w:tcPr>
          <w:p w:rsidR="00C20169" w:rsidRDefault="00C20169" w:rsidP="00391877">
            <w:pPr>
              <w:pStyle w:val="Tekstglowny"/>
            </w:pPr>
            <w:r>
              <w:t>– rozumie, że wartość zmiany entalpii reakcji nie zależy od drogi reakcji</w:t>
            </w:r>
          </w:p>
        </w:tc>
        <w:tc>
          <w:tcPr>
            <w:tcW w:w="2242" w:type="dxa"/>
          </w:tcPr>
          <w:p w:rsidR="00C20169" w:rsidRDefault="00C20169" w:rsidP="00D22E7D">
            <w:pPr>
              <w:pStyle w:val="Tekstglowny"/>
            </w:pPr>
            <w:r>
              <w:t>– wie</w:t>
            </w:r>
            <w:r w:rsidR="00D9248D">
              <w:t>,</w:t>
            </w:r>
            <w:r>
              <w:t xml:space="preserve"> czym są warunki standardowe reakcji</w:t>
            </w:r>
          </w:p>
          <w:p w:rsidR="00C20169" w:rsidRDefault="00C20169" w:rsidP="00D22E7D">
            <w:pPr>
              <w:pStyle w:val="Tekstglowny"/>
            </w:pPr>
            <w:r>
              <w:t>– wie</w:t>
            </w:r>
            <w:r w:rsidR="00D9248D">
              <w:t>,</w:t>
            </w:r>
            <w:r>
              <w:t xml:space="preserve"> czym jest stan początkowy i stan końcowy reakcji</w:t>
            </w:r>
          </w:p>
          <w:p w:rsidR="00C20169" w:rsidRDefault="00C20169" w:rsidP="00D22E7D">
            <w:pPr>
              <w:pStyle w:val="Tekstglowny"/>
            </w:pPr>
            <w:r>
              <w:t>– potrafi narysować schemat cyklu termochemicznego reakcji</w:t>
            </w:r>
          </w:p>
        </w:tc>
        <w:tc>
          <w:tcPr>
            <w:tcW w:w="2045" w:type="dxa"/>
          </w:tcPr>
          <w:p w:rsidR="00C20169" w:rsidRDefault="00C20169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 wykorzystuje wartości standardowych entalpii spalania do obliczenia standardowej wartości entalpii podanej reakcji</w:t>
            </w:r>
          </w:p>
          <w:p w:rsidR="00C20169" w:rsidRPr="002E0EF8" w:rsidRDefault="00C20169" w:rsidP="00970977">
            <w:pPr>
              <w:pStyle w:val="Tekstglowny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 xml:space="preserve">– oblicza wartość standardowej entalpii reakcji na podstawie wartości standardowych reakcji tworzenia </w:t>
            </w:r>
          </w:p>
        </w:tc>
        <w:tc>
          <w:tcPr>
            <w:tcW w:w="2215" w:type="dxa"/>
          </w:tcPr>
          <w:p w:rsidR="00C20169" w:rsidRPr="002E0EF8" w:rsidRDefault="00C20169" w:rsidP="00391877">
            <w:pPr>
              <w:pStyle w:val="Tekstglowny"/>
              <w:rPr>
                <w:rStyle w:val="Italic"/>
                <w:i w:val="0"/>
                <w:iCs w:val="0"/>
              </w:rPr>
            </w:pPr>
          </w:p>
        </w:tc>
      </w:tr>
      <w:tr w:rsidR="00C20169" w:rsidRPr="006D5D64" w:rsidTr="00A5299B">
        <w:tc>
          <w:tcPr>
            <w:tcW w:w="2060" w:type="dxa"/>
          </w:tcPr>
          <w:p w:rsidR="00C20169" w:rsidRDefault="00C20169" w:rsidP="00391877">
            <w:pPr>
              <w:pStyle w:val="Tekstglowny"/>
            </w:pPr>
            <w:r>
              <w:t xml:space="preserve">3. </w:t>
            </w:r>
            <w:r w:rsidRPr="00004CD2">
              <w:t>Warunek zachodzenia reakcji chemicznych</w:t>
            </w:r>
          </w:p>
        </w:tc>
        <w:tc>
          <w:tcPr>
            <w:tcW w:w="2027" w:type="dxa"/>
          </w:tcPr>
          <w:p w:rsidR="00C20169" w:rsidRDefault="00C20169" w:rsidP="00391877">
            <w:pPr>
              <w:pStyle w:val="Tekstglowny"/>
            </w:pPr>
            <w:r>
              <w:t>– definiuje energię aktywacji</w:t>
            </w:r>
          </w:p>
        </w:tc>
        <w:tc>
          <w:tcPr>
            <w:tcW w:w="2027" w:type="dxa"/>
          </w:tcPr>
          <w:p w:rsidR="00C20169" w:rsidRDefault="00C20169" w:rsidP="00391877">
            <w:pPr>
              <w:pStyle w:val="Tekstglowny"/>
            </w:pPr>
            <w:r>
              <w:t>– omawia proces zainicjowania przebiegu</w:t>
            </w:r>
            <w:r w:rsidR="004A6BAB">
              <w:t xml:space="preserve"> </w:t>
            </w:r>
            <w:r>
              <w:t>reakcji chemicznej</w:t>
            </w:r>
          </w:p>
        </w:tc>
        <w:tc>
          <w:tcPr>
            <w:tcW w:w="2242" w:type="dxa"/>
          </w:tcPr>
          <w:p w:rsidR="00C20169" w:rsidRDefault="00C20169" w:rsidP="00391877">
            <w:pPr>
              <w:pStyle w:val="Tekstglowny"/>
            </w:pPr>
            <w:r>
              <w:t>– omawia wpływ temperatury na wzrost energii substratów</w:t>
            </w:r>
          </w:p>
          <w:p w:rsidR="00C20169" w:rsidRDefault="00C20169" w:rsidP="00391877">
            <w:pPr>
              <w:pStyle w:val="Tekstglowny"/>
            </w:pPr>
            <w:r>
              <w:t>– na podstawie wartości energii aktywacji określa, która z danych reakcji zachodzi szybciej</w:t>
            </w:r>
          </w:p>
        </w:tc>
        <w:tc>
          <w:tcPr>
            <w:tcW w:w="2045" w:type="dxa"/>
          </w:tcPr>
          <w:p w:rsidR="00C20169" w:rsidRPr="002E0EF8" w:rsidRDefault="00C20169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omawia wykres maxwellowskiego rozkładu energii cząsteczek gazu</w:t>
            </w:r>
          </w:p>
        </w:tc>
        <w:tc>
          <w:tcPr>
            <w:tcW w:w="2215" w:type="dxa"/>
          </w:tcPr>
          <w:p w:rsidR="00C20169" w:rsidRPr="002E0EF8" w:rsidRDefault="00C20169" w:rsidP="00391877">
            <w:pPr>
              <w:pStyle w:val="Tekstglowny"/>
              <w:rPr>
                <w:rStyle w:val="Italic"/>
                <w:i w:val="0"/>
                <w:iCs w:val="0"/>
              </w:rPr>
            </w:pPr>
            <w:r w:rsidRPr="002E0EF8">
              <w:rPr>
                <w:rStyle w:val="Italic"/>
                <w:i w:val="0"/>
                <w:iCs w:val="0"/>
              </w:rPr>
              <w:t>– interpretuje wykres rozkładu energii cząsteczek dla różnych temperatur</w:t>
            </w:r>
          </w:p>
        </w:tc>
      </w:tr>
      <w:tr w:rsidR="00C20169" w:rsidRPr="006D5D64" w:rsidTr="00A5299B">
        <w:tc>
          <w:tcPr>
            <w:tcW w:w="2060" w:type="dxa"/>
          </w:tcPr>
          <w:p w:rsidR="00C20169" w:rsidRDefault="00C20169" w:rsidP="00391877">
            <w:pPr>
              <w:pStyle w:val="Tekstglowny"/>
            </w:pPr>
            <w:r>
              <w:t xml:space="preserve">4. </w:t>
            </w:r>
            <w:r w:rsidRPr="00004CD2">
              <w:t>Szybkość reakcji chemicznych</w:t>
            </w:r>
          </w:p>
        </w:tc>
        <w:tc>
          <w:tcPr>
            <w:tcW w:w="2027" w:type="dxa"/>
          </w:tcPr>
          <w:p w:rsidR="00C20169" w:rsidRDefault="00C20169" w:rsidP="00391877">
            <w:pPr>
              <w:pStyle w:val="Tekstglowny"/>
            </w:pPr>
            <w:r>
              <w:t>– wymienia czynniki wpływające na szybkość reakcji</w:t>
            </w:r>
          </w:p>
          <w:p w:rsidR="00C20169" w:rsidRDefault="00C20169" w:rsidP="000A504E">
            <w:pPr>
              <w:pStyle w:val="Tekstglowny"/>
            </w:pPr>
            <w:r>
              <w:t>– podaje przykłady reakcji szybkich i powolnych</w:t>
            </w:r>
          </w:p>
        </w:tc>
        <w:tc>
          <w:tcPr>
            <w:tcW w:w="2027" w:type="dxa"/>
          </w:tcPr>
          <w:p w:rsidR="00C20169" w:rsidRDefault="00C20169" w:rsidP="00391877">
            <w:pPr>
              <w:pStyle w:val="Tekstglowny"/>
            </w:pPr>
            <w:r>
              <w:t>– definiuje szybkość reakcji jako zmianę stężenia reagenta w jednostce czasu</w:t>
            </w:r>
          </w:p>
          <w:p w:rsidR="00C20169" w:rsidRDefault="00C20169" w:rsidP="000A504E">
            <w:pPr>
              <w:pStyle w:val="Tekstglowny"/>
            </w:pPr>
          </w:p>
        </w:tc>
        <w:tc>
          <w:tcPr>
            <w:tcW w:w="2242" w:type="dxa"/>
          </w:tcPr>
          <w:p w:rsidR="00C20169" w:rsidRDefault="00C20169" w:rsidP="000F5666">
            <w:pPr>
              <w:pStyle w:val="Tekstglowny"/>
            </w:pPr>
            <w:r>
              <w:t>– wyjaśnia, w jaki sposób stężenie substratów,</w:t>
            </w:r>
            <w:r w:rsidR="004A6BAB">
              <w:t xml:space="preserve"> </w:t>
            </w:r>
            <w:r>
              <w:t>podwyższenie temperatury substratów oraz rozdrobnienie wpływają na szybkość reakcji</w:t>
            </w:r>
          </w:p>
          <w:p w:rsidR="00C20169" w:rsidRDefault="00C20169" w:rsidP="000F5666">
            <w:pPr>
              <w:pStyle w:val="Tekstglowny"/>
            </w:pPr>
          </w:p>
        </w:tc>
        <w:tc>
          <w:tcPr>
            <w:tcW w:w="2045" w:type="dxa"/>
          </w:tcPr>
          <w:p w:rsidR="00C20169" w:rsidRDefault="00C20169" w:rsidP="00391877">
            <w:pPr>
              <w:pStyle w:val="Tekstglowny"/>
            </w:pPr>
            <w:r>
              <w:t>– wyjaśnia, w jaki sposób ciśnienie wpływa na szybkość reakcji zachodzących w fazie gazowej</w:t>
            </w:r>
          </w:p>
          <w:p w:rsidR="00C20169" w:rsidRDefault="00C20169" w:rsidP="00391877">
            <w:pPr>
              <w:pStyle w:val="Tekstglowny"/>
            </w:pPr>
          </w:p>
        </w:tc>
        <w:tc>
          <w:tcPr>
            <w:tcW w:w="2215" w:type="dxa"/>
          </w:tcPr>
          <w:p w:rsidR="00C20169" w:rsidRDefault="00C20169" w:rsidP="00391877">
            <w:pPr>
              <w:pStyle w:val="Tekstglowny"/>
            </w:pPr>
            <w:r>
              <w:t>– projektuje doświadczenia badające wpływ stężenia, temperatury oraz rozdrobnienia substancji reagującej na szybkość reakcji</w:t>
            </w:r>
          </w:p>
        </w:tc>
      </w:tr>
      <w:tr w:rsidR="00C20169" w:rsidRPr="006D5D64" w:rsidTr="00A5299B">
        <w:tc>
          <w:tcPr>
            <w:tcW w:w="2060" w:type="dxa"/>
          </w:tcPr>
          <w:p w:rsidR="00C20169" w:rsidRDefault="00C20169" w:rsidP="00391877">
            <w:pPr>
              <w:pStyle w:val="Tekstglowny"/>
            </w:pPr>
            <w:r>
              <w:t xml:space="preserve">5. </w:t>
            </w:r>
            <w:r w:rsidRPr="00004CD2">
              <w:t>Zależność szybkości reakcji od stężeń reagujących substancji</w:t>
            </w:r>
          </w:p>
        </w:tc>
        <w:tc>
          <w:tcPr>
            <w:tcW w:w="2027" w:type="dxa"/>
          </w:tcPr>
          <w:p w:rsidR="00C20169" w:rsidRDefault="00C20169" w:rsidP="000A504E">
            <w:pPr>
              <w:pStyle w:val="Tekstglowny"/>
            </w:pPr>
          </w:p>
          <w:p w:rsidR="00C20169" w:rsidRDefault="00C20169" w:rsidP="00391877">
            <w:pPr>
              <w:pStyle w:val="Tekstglowny"/>
            </w:pPr>
          </w:p>
        </w:tc>
        <w:tc>
          <w:tcPr>
            <w:tcW w:w="2027" w:type="dxa"/>
          </w:tcPr>
          <w:p w:rsidR="00C20169" w:rsidRDefault="00C20169" w:rsidP="000A504E">
            <w:pPr>
              <w:pStyle w:val="Tekstglowny"/>
            </w:pPr>
            <w:r>
              <w:t>– wie</w:t>
            </w:r>
            <w:r w:rsidR="00C47F6A">
              <w:t>,</w:t>
            </w:r>
            <w:r>
              <w:t xml:space="preserve"> czym jest równanie kinetyczne reakcji chemicznej i stała szybkości reakcji chemicznej</w:t>
            </w:r>
          </w:p>
          <w:p w:rsidR="00C20169" w:rsidRDefault="00C20169" w:rsidP="00391877">
            <w:pPr>
              <w:pStyle w:val="Tekstglowny"/>
            </w:pPr>
          </w:p>
        </w:tc>
        <w:tc>
          <w:tcPr>
            <w:tcW w:w="2242" w:type="dxa"/>
          </w:tcPr>
          <w:p w:rsidR="00C20169" w:rsidRDefault="00C20169" w:rsidP="006C6E41">
            <w:pPr>
              <w:pStyle w:val="Tekstglowny"/>
            </w:pPr>
            <w:r>
              <w:t>– zapisuje równanie kinetyczne reakcji</w:t>
            </w:r>
          </w:p>
          <w:p w:rsidR="00C20169" w:rsidRDefault="00C20169" w:rsidP="000F5666">
            <w:pPr>
              <w:pStyle w:val="Tekstglowny"/>
            </w:pPr>
            <w:r>
              <w:t>– określa rząd reakcji</w:t>
            </w:r>
          </w:p>
          <w:p w:rsidR="00C20169" w:rsidRDefault="00C20169" w:rsidP="006C6E41">
            <w:pPr>
              <w:pStyle w:val="Tekstglowny"/>
            </w:pPr>
          </w:p>
        </w:tc>
        <w:tc>
          <w:tcPr>
            <w:tcW w:w="2045" w:type="dxa"/>
          </w:tcPr>
          <w:p w:rsidR="00C20169" w:rsidRDefault="00C20169" w:rsidP="00391877">
            <w:pPr>
              <w:pStyle w:val="Tekstglowny"/>
            </w:pPr>
            <w:r>
              <w:t>– rozwiązuje zadania związane z szybkością reakcji</w:t>
            </w:r>
          </w:p>
        </w:tc>
        <w:tc>
          <w:tcPr>
            <w:tcW w:w="2215" w:type="dxa"/>
          </w:tcPr>
          <w:p w:rsidR="00C20169" w:rsidRDefault="00C20169" w:rsidP="00391877">
            <w:pPr>
              <w:pStyle w:val="Tekstglowny"/>
            </w:pPr>
          </w:p>
        </w:tc>
      </w:tr>
      <w:tr w:rsidR="00C20169" w:rsidRPr="006D5D64" w:rsidTr="00A5299B">
        <w:tc>
          <w:tcPr>
            <w:tcW w:w="2060" w:type="dxa"/>
          </w:tcPr>
          <w:p w:rsidR="00C20169" w:rsidRDefault="00C20169" w:rsidP="00391877">
            <w:pPr>
              <w:pStyle w:val="Tekstglowny"/>
            </w:pPr>
            <w:r>
              <w:t xml:space="preserve">6. </w:t>
            </w:r>
            <w:r w:rsidRPr="00004CD2">
              <w:t>Katalizatory i reakcje katalityczne</w:t>
            </w:r>
          </w:p>
        </w:tc>
        <w:tc>
          <w:tcPr>
            <w:tcW w:w="2027" w:type="dxa"/>
          </w:tcPr>
          <w:p w:rsidR="00C20169" w:rsidRDefault="00C20169" w:rsidP="00391877">
            <w:pPr>
              <w:pStyle w:val="Tekstglowny"/>
            </w:pPr>
            <w:r>
              <w:t xml:space="preserve">– definiuje pojęcie </w:t>
            </w:r>
            <w:r w:rsidRPr="00FE1C92">
              <w:rPr>
                <w:i/>
              </w:rPr>
              <w:t>katalizator</w:t>
            </w:r>
          </w:p>
          <w:p w:rsidR="00C20169" w:rsidRDefault="00C20169" w:rsidP="00391877">
            <w:pPr>
              <w:pStyle w:val="Tekstglowny"/>
            </w:pPr>
            <w:r>
              <w:t xml:space="preserve">– definiuje pojęcie </w:t>
            </w:r>
            <w:r w:rsidRPr="00FE1C92">
              <w:rPr>
                <w:i/>
              </w:rPr>
              <w:t>enzym</w:t>
            </w:r>
          </w:p>
        </w:tc>
        <w:tc>
          <w:tcPr>
            <w:tcW w:w="2027" w:type="dxa"/>
          </w:tcPr>
          <w:p w:rsidR="00C20169" w:rsidRDefault="00C20169" w:rsidP="00391877">
            <w:pPr>
              <w:pStyle w:val="Tekstglowny"/>
            </w:pPr>
            <w:r>
              <w:t>– dzieli katalizatory na homogeniczne i heterogeniczne</w:t>
            </w:r>
          </w:p>
        </w:tc>
        <w:tc>
          <w:tcPr>
            <w:tcW w:w="2242" w:type="dxa"/>
          </w:tcPr>
          <w:p w:rsidR="00C20169" w:rsidRDefault="00C20169" w:rsidP="00391877">
            <w:pPr>
              <w:pStyle w:val="Tekstglowny"/>
            </w:pPr>
            <w:r>
              <w:t>– wyjaśnia, jak działa katalizator</w:t>
            </w:r>
          </w:p>
          <w:p w:rsidR="00C20169" w:rsidRDefault="00C20169" w:rsidP="00391877">
            <w:pPr>
              <w:pStyle w:val="Tekstglowny"/>
            </w:pPr>
            <w:r>
              <w:t>– omawia działanie</w:t>
            </w:r>
            <w:r w:rsidR="004A6BAB">
              <w:t xml:space="preserve"> </w:t>
            </w:r>
            <w:r>
              <w:t>katalizatora homogenicznego i katalizatora heterogenicznego</w:t>
            </w:r>
          </w:p>
        </w:tc>
        <w:tc>
          <w:tcPr>
            <w:tcW w:w="2045" w:type="dxa"/>
          </w:tcPr>
          <w:p w:rsidR="00C20169" w:rsidRDefault="00C20169" w:rsidP="00391877">
            <w:pPr>
              <w:pStyle w:val="Tekstglowny"/>
            </w:pPr>
            <w:r>
              <w:t>– podaje przykłady reakcji chemicznej, w której użyto katalizatora heterogenicznego, oraz takiej, w której użyto katalizatora heterogenicznego</w:t>
            </w:r>
          </w:p>
        </w:tc>
        <w:tc>
          <w:tcPr>
            <w:tcW w:w="2215" w:type="dxa"/>
          </w:tcPr>
          <w:p w:rsidR="00C20169" w:rsidRDefault="00C20169" w:rsidP="00391877">
            <w:pPr>
              <w:pStyle w:val="Tekstglowny"/>
            </w:pPr>
            <w:r>
              <w:t>– na podstawie zapisanego etapami równania chemicznego wskazuje wzór katalizatora, wzór produktu przejściowego oraz ustala równanie reakcji bez katalizatora</w:t>
            </w:r>
          </w:p>
          <w:p w:rsidR="00C20169" w:rsidRDefault="00C20169" w:rsidP="00391877">
            <w:pPr>
              <w:pStyle w:val="Tekstglowny"/>
            </w:pPr>
            <w:r>
              <w:t>– projektuje doświadczenie badające wpływ katalizatora na szybkość reakcji</w:t>
            </w:r>
          </w:p>
        </w:tc>
      </w:tr>
      <w:tr w:rsidR="00C20169" w:rsidRPr="006D5D64" w:rsidTr="00A5299B">
        <w:tc>
          <w:tcPr>
            <w:tcW w:w="2060" w:type="dxa"/>
          </w:tcPr>
          <w:p w:rsidR="00C20169" w:rsidRDefault="00C20169" w:rsidP="00391877">
            <w:pPr>
              <w:pStyle w:val="Tekstglowny"/>
            </w:pPr>
            <w:r>
              <w:t>7. Równowaga chemiczna</w:t>
            </w:r>
          </w:p>
        </w:tc>
        <w:tc>
          <w:tcPr>
            <w:tcW w:w="2027" w:type="dxa"/>
          </w:tcPr>
          <w:p w:rsidR="00C20169" w:rsidRDefault="00C20169" w:rsidP="00391877">
            <w:pPr>
              <w:pStyle w:val="Tekstglowny"/>
            </w:pPr>
            <w:r>
              <w:t>– dzieli reakcje na praktycznie nieodwracalne oraz odwracalne</w:t>
            </w:r>
          </w:p>
          <w:p w:rsidR="00C20169" w:rsidRDefault="00C20169" w:rsidP="00391877">
            <w:pPr>
              <w:pStyle w:val="Tekstglowny"/>
            </w:pPr>
            <w:r>
              <w:t>– podaje przykłady reakcji nieodwracalnych</w:t>
            </w:r>
          </w:p>
          <w:p w:rsidR="00C20169" w:rsidRDefault="00C20169" w:rsidP="00391877">
            <w:pPr>
              <w:pStyle w:val="Tekstglowny"/>
            </w:pPr>
          </w:p>
        </w:tc>
        <w:tc>
          <w:tcPr>
            <w:tcW w:w="2027" w:type="dxa"/>
          </w:tcPr>
          <w:p w:rsidR="00C20169" w:rsidRDefault="00C20169" w:rsidP="00391877">
            <w:pPr>
              <w:pStyle w:val="Tekstglowny"/>
            </w:pPr>
            <w:r>
              <w:t xml:space="preserve">– wyjaśnia pojęcie </w:t>
            </w:r>
            <w:r w:rsidRPr="00FE1C92">
              <w:rPr>
                <w:i/>
              </w:rPr>
              <w:t>reakcja odwracalna</w:t>
            </w:r>
          </w:p>
          <w:p w:rsidR="00C20169" w:rsidRDefault="00C20169" w:rsidP="00391877">
            <w:pPr>
              <w:pStyle w:val="Tekstglowny"/>
            </w:pPr>
            <w:r>
              <w:t>– stosuje strzałkę pojedynczą w równaniach chemicznych dla reakcji praktycznie nieodwracalnych oraz strzałki podwójne dla reakcji odwracalnych</w:t>
            </w:r>
          </w:p>
        </w:tc>
        <w:tc>
          <w:tcPr>
            <w:tcW w:w="2242" w:type="dxa"/>
          </w:tcPr>
          <w:p w:rsidR="00C20169" w:rsidRDefault="00C20169" w:rsidP="00391877">
            <w:pPr>
              <w:pStyle w:val="Tekstglowny"/>
            </w:pPr>
            <w:r>
              <w:t>– opisuje i wyjaśnia stan równowagi dynamicznej</w:t>
            </w:r>
          </w:p>
        </w:tc>
        <w:tc>
          <w:tcPr>
            <w:tcW w:w="2045" w:type="dxa"/>
          </w:tcPr>
          <w:p w:rsidR="00C20169" w:rsidRDefault="00C20169" w:rsidP="00391877">
            <w:pPr>
              <w:pStyle w:val="Tekstglowny"/>
            </w:pPr>
            <w:r>
              <w:t>– rysuje wykres zależności stężenia substratu do czasu przebiegu reakcji dla reakcji nieodwracalnych i reakcji odwracalnych</w:t>
            </w:r>
          </w:p>
          <w:p w:rsidR="00C20169" w:rsidRDefault="00C20169" w:rsidP="00391877">
            <w:pPr>
              <w:pStyle w:val="Tekstglowny"/>
            </w:pPr>
            <w:r>
              <w:t>– omawia wykres zależności szybkości reakcji od czasu dla reakcji odwracalnych</w:t>
            </w:r>
          </w:p>
        </w:tc>
        <w:tc>
          <w:tcPr>
            <w:tcW w:w="2215" w:type="dxa"/>
          </w:tcPr>
          <w:p w:rsidR="00C20169" w:rsidRDefault="00C20169" w:rsidP="00391877">
            <w:pPr>
              <w:pStyle w:val="Tekstglowny"/>
            </w:pPr>
          </w:p>
        </w:tc>
      </w:tr>
      <w:tr w:rsidR="00C20169" w:rsidRPr="006D5D64" w:rsidTr="00A5299B">
        <w:tc>
          <w:tcPr>
            <w:tcW w:w="2060" w:type="dxa"/>
          </w:tcPr>
          <w:p w:rsidR="00C20169" w:rsidRDefault="00C20169" w:rsidP="00391877">
            <w:pPr>
              <w:pStyle w:val="Tekstglowny"/>
            </w:pPr>
            <w:r>
              <w:t>8. Stała równowagi</w:t>
            </w:r>
          </w:p>
        </w:tc>
        <w:tc>
          <w:tcPr>
            <w:tcW w:w="2027" w:type="dxa"/>
          </w:tcPr>
          <w:p w:rsidR="00C20169" w:rsidRDefault="00C20169" w:rsidP="00391877">
            <w:pPr>
              <w:pStyle w:val="Tekstglowny"/>
            </w:pPr>
            <w:r>
              <w:t xml:space="preserve">– zapisuje wyrażenia na stężeniową stałą </w:t>
            </w:r>
          </w:p>
        </w:tc>
        <w:tc>
          <w:tcPr>
            <w:tcW w:w="2027" w:type="dxa"/>
          </w:tcPr>
          <w:p w:rsidR="00C20169" w:rsidRDefault="00C20169" w:rsidP="00391877">
            <w:pPr>
              <w:pStyle w:val="Tekstglowny"/>
            </w:pPr>
            <w:r>
              <w:t>–</w:t>
            </w:r>
            <w:r w:rsidR="004A6BAB">
              <w:t xml:space="preserve"> </w:t>
            </w:r>
            <w:r>
              <w:t>zapisuje wyrażenia na stałą równowagi dla układów heterogenicznych</w:t>
            </w:r>
          </w:p>
        </w:tc>
        <w:tc>
          <w:tcPr>
            <w:tcW w:w="2242" w:type="dxa"/>
          </w:tcPr>
          <w:p w:rsidR="00C20169" w:rsidRDefault="00C20169" w:rsidP="00D155C9">
            <w:pPr>
              <w:pStyle w:val="Tekstglowny"/>
            </w:pPr>
            <w:r>
              <w:t>– interpretuje odwracalność procesów chemicznych i fizycznych</w:t>
            </w:r>
          </w:p>
        </w:tc>
        <w:tc>
          <w:tcPr>
            <w:tcW w:w="2045" w:type="dxa"/>
          </w:tcPr>
          <w:p w:rsidR="00C20169" w:rsidRDefault="00C20169" w:rsidP="00391877">
            <w:pPr>
              <w:pStyle w:val="Tekstglowny"/>
            </w:pPr>
            <w:r>
              <w:t>– wyjaśnia, na czym polega stan równowagi chemicznej</w:t>
            </w:r>
          </w:p>
        </w:tc>
        <w:tc>
          <w:tcPr>
            <w:tcW w:w="2215" w:type="dxa"/>
          </w:tcPr>
          <w:p w:rsidR="00C20169" w:rsidRDefault="00C20169" w:rsidP="00391877">
            <w:pPr>
              <w:pStyle w:val="Tekstglowny"/>
            </w:pPr>
            <w:r>
              <w:t>– interpretuje wartości stałych</w:t>
            </w:r>
            <w:r w:rsidR="004A6BAB">
              <w:t xml:space="preserve"> </w:t>
            </w:r>
            <w:r>
              <w:t>równowagi</w:t>
            </w:r>
          </w:p>
        </w:tc>
      </w:tr>
      <w:tr w:rsidR="00C20169" w:rsidRPr="006D5D64" w:rsidTr="00A5299B">
        <w:tc>
          <w:tcPr>
            <w:tcW w:w="2060" w:type="dxa"/>
          </w:tcPr>
          <w:p w:rsidR="00C20169" w:rsidRDefault="00C20169" w:rsidP="00C255F5">
            <w:pPr>
              <w:pStyle w:val="Tekstglowny"/>
            </w:pPr>
            <w:r>
              <w:t>9. Wpływ zmiany warunków na równowagi chemiczne</w:t>
            </w:r>
          </w:p>
        </w:tc>
        <w:tc>
          <w:tcPr>
            <w:tcW w:w="2027" w:type="dxa"/>
          </w:tcPr>
          <w:p w:rsidR="00C20169" w:rsidRDefault="00C20169" w:rsidP="00391877">
            <w:pPr>
              <w:pStyle w:val="Tekstglowny"/>
            </w:pPr>
            <w:r>
              <w:t>– definiuje regułę przekory</w:t>
            </w:r>
          </w:p>
        </w:tc>
        <w:tc>
          <w:tcPr>
            <w:tcW w:w="2027" w:type="dxa"/>
          </w:tcPr>
          <w:p w:rsidR="00C20169" w:rsidRDefault="00C20169" w:rsidP="00391877">
            <w:pPr>
              <w:pStyle w:val="Tekstglowny"/>
            </w:pPr>
            <w:r>
              <w:t>– wymienia czynniki wpływające na położenie stanu równowagi</w:t>
            </w:r>
          </w:p>
        </w:tc>
        <w:tc>
          <w:tcPr>
            <w:tcW w:w="2242" w:type="dxa"/>
          </w:tcPr>
          <w:p w:rsidR="00C20169" w:rsidRDefault="00C20169" w:rsidP="00391877">
            <w:pPr>
              <w:pStyle w:val="Tekstglowny"/>
            </w:pPr>
            <w:r>
              <w:t>– wyjaśnia, w jaki sposób temperatura, stężenia reagentów oraz ciśnienie wpływają na położenie stanu równowagi chemicznej</w:t>
            </w:r>
          </w:p>
          <w:p w:rsidR="00C20169" w:rsidRDefault="00C20169" w:rsidP="00391877">
            <w:pPr>
              <w:pStyle w:val="Tekstglowny"/>
            </w:pPr>
            <w:r>
              <w:t>– wyjaśnia, czy obecność katalizatora wpływa na położenie stanu równowagi chemicznej</w:t>
            </w:r>
          </w:p>
        </w:tc>
        <w:tc>
          <w:tcPr>
            <w:tcW w:w="2045" w:type="dxa"/>
          </w:tcPr>
          <w:p w:rsidR="00C20169" w:rsidRDefault="00C20169" w:rsidP="00391877">
            <w:pPr>
              <w:pStyle w:val="Tekstglowny"/>
            </w:pPr>
            <w:r>
              <w:t>– rozwiązuje zadania związane ze stanem równowagi chemicznej</w:t>
            </w:r>
          </w:p>
        </w:tc>
        <w:tc>
          <w:tcPr>
            <w:tcW w:w="2215" w:type="dxa"/>
          </w:tcPr>
          <w:p w:rsidR="00C20169" w:rsidRDefault="00C20169" w:rsidP="00391877">
            <w:pPr>
              <w:pStyle w:val="Tekstglowny"/>
            </w:pPr>
          </w:p>
        </w:tc>
      </w:tr>
      <w:tr w:rsidR="00C20169" w:rsidRPr="006D5D64" w:rsidTr="00A5299B">
        <w:tc>
          <w:tcPr>
            <w:tcW w:w="2060" w:type="dxa"/>
          </w:tcPr>
          <w:p w:rsidR="00C20169" w:rsidRDefault="00C20169" w:rsidP="00391877">
            <w:pPr>
              <w:pStyle w:val="Tekstglowny"/>
            </w:pPr>
            <w:r>
              <w:t xml:space="preserve">10. </w:t>
            </w:r>
            <w:r w:rsidRPr="00004CD2">
              <w:t>Obliczenia z wykorzystaniem stałych równowagi</w:t>
            </w:r>
          </w:p>
        </w:tc>
        <w:tc>
          <w:tcPr>
            <w:tcW w:w="2027" w:type="dxa"/>
          </w:tcPr>
          <w:p w:rsidR="00C20169" w:rsidRDefault="00C20169" w:rsidP="00391877">
            <w:pPr>
              <w:pStyle w:val="Tekstglowny"/>
            </w:pPr>
            <w:r>
              <w:t>– zapisuje wyrażenia na stężeniową stałą wskazanych reakcji</w:t>
            </w:r>
          </w:p>
        </w:tc>
        <w:tc>
          <w:tcPr>
            <w:tcW w:w="2027" w:type="dxa"/>
          </w:tcPr>
          <w:p w:rsidR="00C20169" w:rsidRDefault="00C20169" w:rsidP="00391877">
            <w:pPr>
              <w:pStyle w:val="Tekstglowny"/>
            </w:pPr>
            <w:r>
              <w:t>– oblicza stałe równowag chemicznych</w:t>
            </w:r>
            <w:r w:rsidR="004A6BAB">
              <w:t xml:space="preserve"> </w:t>
            </w:r>
            <w:r>
              <w:t>wskazanych reakcji</w:t>
            </w:r>
          </w:p>
        </w:tc>
        <w:tc>
          <w:tcPr>
            <w:tcW w:w="2242" w:type="dxa"/>
          </w:tcPr>
          <w:p w:rsidR="00C20169" w:rsidRDefault="00C20169" w:rsidP="00391877">
            <w:pPr>
              <w:pStyle w:val="Tekstglowny"/>
            </w:pPr>
            <w:r>
              <w:t xml:space="preserve"> – oblicza stężenia równowagowe na podstawie wartości stałej równowagi reakcji</w:t>
            </w:r>
          </w:p>
        </w:tc>
        <w:tc>
          <w:tcPr>
            <w:tcW w:w="2045" w:type="dxa"/>
          </w:tcPr>
          <w:p w:rsidR="00C20169" w:rsidRDefault="00C20169" w:rsidP="00391877">
            <w:pPr>
              <w:pStyle w:val="Tekstglowny"/>
            </w:pPr>
            <w:r>
              <w:t>– oblicza stężenia początkowe stężenia substratów reakcji</w:t>
            </w:r>
          </w:p>
        </w:tc>
        <w:tc>
          <w:tcPr>
            <w:tcW w:w="2215" w:type="dxa"/>
          </w:tcPr>
          <w:p w:rsidR="00C20169" w:rsidRDefault="00C20169" w:rsidP="00391877">
            <w:pPr>
              <w:pStyle w:val="Tekstglowny"/>
            </w:pPr>
            <w:r>
              <w:t>interpretuje wyniki swoich o</w:t>
            </w:r>
            <w:r w:rsidR="00C47F6A">
              <w:t>b</w:t>
            </w:r>
            <w:r>
              <w:t>liczeń</w:t>
            </w:r>
          </w:p>
        </w:tc>
      </w:tr>
    </w:tbl>
    <w:p w:rsidR="00A83C9A" w:rsidRPr="00381ECF" w:rsidRDefault="00A83C9A" w:rsidP="00D7715B">
      <w:pPr>
        <w:pStyle w:val="Tekstglowny"/>
      </w:pPr>
    </w:p>
    <w:sectPr w:rsidR="00A83C9A" w:rsidRPr="00381ECF" w:rsidSect="00A83C9A">
      <w:footerReference w:type="default" r:id="rId10"/>
      <w:pgSz w:w="14742" w:h="11340" w:orient="landscape" w:code="9"/>
      <w:pgMar w:top="1531" w:right="1531" w:bottom="1531" w:left="1418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C7" w:rsidRDefault="00A045C7">
      <w:pPr>
        <w:spacing w:after="0" w:line="240" w:lineRule="auto"/>
      </w:pPr>
      <w:r>
        <w:separator/>
      </w:r>
    </w:p>
  </w:endnote>
  <w:endnote w:type="continuationSeparator" w:id="0">
    <w:p w:rsidR="00A045C7" w:rsidRDefault="00A0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9D" w:rsidRDefault="00F1179D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F02869" w:rsidRPr="00F02869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F1179D" w:rsidRDefault="00F11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C7" w:rsidRDefault="00A045C7">
      <w:pPr>
        <w:spacing w:after="0" w:line="240" w:lineRule="auto"/>
      </w:pPr>
      <w:r>
        <w:separator/>
      </w:r>
    </w:p>
  </w:footnote>
  <w:footnote w:type="continuationSeparator" w:id="0">
    <w:p w:rsidR="00A045C7" w:rsidRDefault="00A0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797"/>
    <w:multiLevelType w:val="hybridMultilevel"/>
    <w:tmpl w:val="44B2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77977"/>
    <w:multiLevelType w:val="hybridMultilevel"/>
    <w:tmpl w:val="5B543AD2"/>
    <w:lvl w:ilvl="0" w:tplc="04685B0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9A"/>
    <w:rsid w:val="000059A9"/>
    <w:rsid w:val="00006D95"/>
    <w:rsid w:val="00017FCC"/>
    <w:rsid w:val="00042084"/>
    <w:rsid w:val="000A504E"/>
    <w:rsid w:val="000C59DD"/>
    <w:rsid w:val="000D107C"/>
    <w:rsid w:val="000E7176"/>
    <w:rsid w:val="000F5666"/>
    <w:rsid w:val="00107203"/>
    <w:rsid w:val="001228A2"/>
    <w:rsid w:val="0013191C"/>
    <w:rsid w:val="0016506D"/>
    <w:rsid w:val="001808C0"/>
    <w:rsid w:val="001B75DD"/>
    <w:rsid w:val="002628CF"/>
    <w:rsid w:val="002A2881"/>
    <w:rsid w:val="002A50C4"/>
    <w:rsid w:val="002B0F9C"/>
    <w:rsid w:val="002C6EB4"/>
    <w:rsid w:val="002D1EB4"/>
    <w:rsid w:val="002D5681"/>
    <w:rsid w:val="002E1C2F"/>
    <w:rsid w:val="0033286E"/>
    <w:rsid w:val="00361D7D"/>
    <w:rsid w:val="00372938"/>
    <w:rsid w:val="00381A11"/>
    <w:rsid w:val="00391877"/>
    <w:rsid w:val="003C4051"/>
    <w:rsid w:val="003D6F21"/>
    <w:rsid w:val="003E7D86"/>
    <w:rsid w:val="003E7DEE"/>
    <w:rsid w:val="003F0BA6"/>
    <w:rsid w:val="00407DA3"/>
    <w:rsid w:val="00431113"/>
    <w:rsid w:val="0043653B"/>
    <w:rsid w:val="004426A0"/>
    <w:rsid w:val="00445D1D"/>
    <w:rsid w:val="004A0F9F"/>
    <w:rsid w:val="004A6BAB"/>
    <w:rsid w:val="004A6F3A"/>
    <w:rsid w:val="004B66F1"/>
    <w:rsid w:val="004C28C9"/>
    <w:rsid w:val="004D0AD6"/>
    <w:rsid w:val="004D2B09"/>
    <w:rsid w:val="0050019A"/>
    <w:rsid w:val="00525C9C"/>
    <w:rsid w:val="005B0D28"/>
    <w:rsid w:val="005E4226"/>
    <w:rsid w:val="00656A73"/>
    <w:rsid w:val="00690F1E"/>
    <w:rsid w:val="00695F12"/>
    <w:rsid w:val="006C6E41"/>
    <w:rsid w:val="007144D0"/>
    <w:rsid w:val="007213E5"/>
    <w:rsid w:val="00724C8C"/>
    <w:rsid w:val="0073004F"/>
    <w:rsid w:val="00752632"/>
    <w:rsid w:val="0076042A"/>
    <w:rsid w:val="00762A08"/>
    <w:rsid w:val="007C1DF9"/>
    <w:rsid w:val="007D64C8"/>
    <w:rsid w:val="007F26CA"/>
    <w:rsid w:val="008236CE"/>
    <w:rsid w:val="0083151A"/>
    <w:rsid w:val="00860476"/>
    <w:rsid w:val="00866C7E"/>
    <w:rsid w:val="00883503"/>
    <w:rsid w:val="008A0FD7"/>
    <w:rsid w:val="008C10F3"/>
    <w:rsid w:val="008C634C"/>
    <w:rsid w:val="0090108E"/>
    <w:rsid w:val="00970977"/>
    <w:rsid w:val="00981E30"/>
    <w:rsid w:val="009877A5"/>
    <w:rsid w:val="00990372"/>
    <w:rsid w:val="009D6D29"/>
    <w:rsid w:val="009E2BC6"/>
    <w:rsid w:val="009E6196"/>
    <w:rsid w:val="009F3B16"/>
    <w:rsid w:val="00A045C7"/>
    <w:rsid w:val="00A124DC"/>
    <w:rsid w:val="00A17870"/>
    <w:rsid w:val="00A230C0"/>
    <w:rsid w:val="00A24792"/>
    <w:rsid w:val="00A31D29"/>
    <w:rsid w:val="00A5299B"/>
    <w:rsid w:val="00A73B43"/>
    <w:rsid w:val="00A834E8"/>
    <w:rsid w:val="00A83C9A"/>
    <w:rsid w:val="00B471A3"/>
    <w:rsid w:val="00B7156F"/>
    <w:rsid w:val="00BF051D"/>
    <w:rsid w:val="00C004CD"/>
    <w:rsid w:val="00C106B8"/>
    <w:rsid w:val="00C20169"/>
    <w:rsid w:val="00C21BD8"/>
    <w:rsid w:val="00C255F5"/>
    <w:rsid w:val="00C33FE6"/>
    <w:rsid w:val="00C37CC7"/>
    <w:rsid w:val="00C47F6A"/>
    <w:rsid w:val="00CA1253"/>
    <w:rsid w:val="00CE1BDA"/>
    <w:rsid w:val="00D05F89"/>
    <w:rsid w:val="00D155C9"/>
    <w:rsid w:val="00D22E7D"/>
    <w:rsid w:val="00D374D3"/>
    <w:rsid w:val="00D520F3"/>
    <w:rsid w:val="00D7715B"/>
    <w:rsid w:val="00D771E3"/>
    <w:rsid w:val="00D9248D"/>
    <w:rsid w:val="00DC78D4"/>
    <w:rsid w:val="00E01447"/>
    <w:rsid w:val="00E02232"/>
    <w:rsid w:val="00E25F0B"/>
    <w:rsid w:val="00E36A0C"/>
    <w:rsid w:val="00E452FF"/>
    <w:rsid w:val="00E57947"/>
    <w:rsid w:val="00E65ED2"/>
    <w:rsid w:val="00EB2554"/>
    <w:rsid w:val="00EB7C4B"/>
    <w:rsid w:val="00ED5332"/>
    <w:rsid w:val="00F02869"/>
    <w:rsid w:val="00F1179D"/>
    <w:rsid w:val="00F428B6"/>
    <w:rsid w:val="00F521E8"/>
    <w:rsid w:val="00F60949"/>
    <w:rsid w:val="00F8507F"/>
    <w:rsid w:val="00F94CD8"/>
    <w:rsid w:val="00FB20D8"/>
    <w:rsid w:val="00FE1C92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qFormat/>
    <w:rsid w:val="00A83C9A"/>
    <w:pPr>
      <w:keepNext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A83C9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semiHidden/>
    <w:qFormat/>
    <w:rsid w:val="00A83C9A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83C9A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83C9A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3C9A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character" w:customStyle="1" w:styleId="Bold">
    <w:name w:val="!_Bold"/>
    <w:uiPriority w:val="1"/>
    <w:qFormat/>
    <w:rsid w:val="00A83C9A"/>
    <w:rPr>
      <w:b/>
      <w:bCs/>
    </w:rPr>
  </w:style>
  <w:style w:type="paragraph" w:customStyle="1" w:styleId="Wypunktowanie">
    <w:name w:val="!_Wypunktowanie"/>
    <w:basedOn w:val="Tekstglowny"/>
    <w:qFormat/>
    <w:rsid w:val="00A83C9A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A83C9A"/>
    <w:pPr>
      <w:numPr>
        <w:numId w:val="5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customStyle="1" w:styleId="Tekstglowny">
    <w:name w:val="!_Tekst_glowny"/>
    <w:qFormat/>
    <w:rsid w:val="00A83C9A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A83C9A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customStyle="1" w:styleId="Tytul2">
    <w:name w:val="!_Tytul_2"/>
    <w:qFormat/>
    <w:rsid w:val="00A83C9A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Italic">
    <w:name w:val="!_Italic"/>
    <w:uiPriority w:val="1"/>
    <w:qFormat/>
    <w:rsid w:val="00A83C9A"/>
    <w:rPr>
      <w:i/>
      <w:iCs/>
    </w:rPr>
  </w:style>
  <w:style w:type="character" w:customStyle="1" w:styleId="BoldItalic">
    <w:name w:val="!_Bold_Italic"/>
    <w:uiPriority w:val="1"/>
    <w:qFormat/>
    <w:rsid w:val="00A83C9A"/>
    <w:rPr>
      <w:b/>
      <w:bCs/>
      <w:i/>
    </w:rPr>
  </w:style>
  <w:style w:type="paragraph" w:customStyle="1" w:styleId="Numerowanieabc">
    <w:name w:val="!_Numerowanie_abc"/>
    <w:basedOn w:val="Numerowanie123"/>
    <w:qFormat/>
    <w:rsid w:val="00A83C9A"/>
    <w:pPr>
      <w:numPr>
        <w:numId w:val="4"/>
      </w:numPr>
    </w:pPr>
  </w:style>
  <w:style w:type="paragraph" w:customStyle="1" w:styleId="Tytul3">
    <w:name w:val="!_Tytul_3"/>
    <w:basedOn w:val="Tytul2"/>
    <w:qFormat/>
    <w:rsid w:val="00A83C9A"/>
    <w:rPr>
      <w:color w:val="31849B"/>
      <w:sz w:val="24"/>
    </w:rPr>
  </w:style>
  <w:style w:type="table" w:styleId="Tabela-Siatka">
    <w:name w:val="Table Grid"/>
    <w:basedOn w:val="Standardowy"/>
    <w:uiPriority w:val="59"/>
    <w:rsid w:val="00A83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A83C9A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83C9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9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Odwoaniedelikatne">
    <w:name w:val="Subtle Reference"/>
    <w:uiPriority w:val="31"/>
    <w:qFormat/>
    <w:rsid w:val="00A83C9A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3C9A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A83C9A"/>
    <w:pPr>
      <w:spacing w:after="0" w:line="240" w:lineRule="auto"/>
    </w:pPr>
    <w:rPr>
      <w:rFonts w:ascii="Consolas" w:eastAsia="Calibri" w:hAnsi="Consolas" w:cs="Times New Roman"/>
      <w:color w:val="4F6228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C9A"/>
    <w:rPr>
      <w:rFonts w:ascii="Consolas" w:eastAsia="Calibri" w:hAnsi="Consolas" w:cs="Times New Roman"/>
      <w:color w:val="4F6228"/>
      <w:sz w:val="21"/>
      <w:szCs w:val="21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rsid w:val="00A83C9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4F6228"/>
      <w:sz w:val="32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83C9A"/>
    <w:rPr>
      <w:rFonts w:ascii="Calibri" w:eastAsia="Calibri" w:hAnsi="Calibri" w:cs="Times New Roman"/>
      <w:color w:val="4F6228"/>
      <w:sz w:val="32"/>
      <w:szCs w:val="20"/>
      <w:lang w:val="x-none" w:eastAsia="x-none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A83C9A"/>
    <w:pPr>
      <w:tabs>
        <w:tab w:val="center" w:pos="4536"/>
        <w:tab w:val="right" w:pos="9072"/>
      </w:tabs>
    </w:pPr>
    <w:rPr>
      <w:color w:val="000000"/>
      <w:sz w:val="24"/>
      <w:szCs w:val="20"/>
      <w:lang w:val="x-none" w:eastAsia="x-none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A83C9A"/>
    <w:rPr>
      <w:rFonts w:ascii="Times New Roman" w:eastAsia="Calibri" w:hAnsi="Times New Roman" w:cs="Times New Roman"/>
      <w:color w:val="000000"/>
      <w:sz w:val="2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83C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C9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rsid w:val="00A83C9A"/>
    <w:rPr>
      <w:vertAlign w:val="superscript"/>
    </w:rPr>
  </w:style>
  <w:style w:type="character" w:styleId="Odwoaniedokomentarza">
    <w:name w:val="annotation reference"/>
    <w:uiPriority w:val="99"/>
    <w:semiHidden/>
    <w:rsid w:val="00A83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3C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C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83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C9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83C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qFormat/>
    <w:rsid w:val="00A83C9A"/>
    <w:pPr>
      <w:keepNext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A83C9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semiHidden/>
    <w:qFormat/>
    <w:rsid w:val="00A83C9A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83C9A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83C9A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3C9A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character" w:customStyle="1" w:styleId="Bold">
    <w:name w:val="!_Bold"/>
    <w:uiPriority w:val="1"/>
    <w:qFormat/>
    <w:rsid w:val="00A83C9A"/>
    <w:rPr>
      <w:b/>
      <w:bCs/>
    </w:rPr>
  </w:style>
  <w:style w:type="paragraph" w:customStyle="1" w:styleId="Wypunktowanie">
    <w:name w:val="!_Wypunktowanie"/>
    <w:basedOn w:val="Tekstglowny"/>
    <w:qFormat/>
    <w:rsid w:val="00A83C9A"/>
    <w:pPr>
      <w:numPr>
        <w:numId w:val="2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A83C9A"/>
    <w:pPr>
      <w:numPr>
        <w:numId w:val="5"/>
      </w:numPr>
      <w:spacing w:after="0" w:line="260" w:lineRule="atLeast"/>
    </w:pPr>
    <w:rPr>
      <w:rFonts w:ascii="Times New Roman" w:eastAsia="Calibri" w:hAnsi="Times New Roman" w:cs="Times New Roman"/>
      <w:sz w:val="20"/>
    </w:rPr>
  </w:style>
  <w:style w:type="paragraph" w:customStyle="1" w:styleId="Tekstglowny">
    <w:name w:val="!_Tekst_glowny"/>
    <w:qFormat/>
    <w:rsid w:val="00A83C9A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1">
    <w:name w:val="!_Tytul_1"/>
    <w:qFormat/>
    <w:rsid w:val="00A83C9A"/>
    <w:pPr>
      <w:spacing w:before="120" w:after="120" w:line="460" w:lineRule="atLeast"/>
      <w:jc w:val="both"/>
    </w:pPr>
    <w:rPr>
      <w:rFonts w:ascii="Arial" w:eastAsia="Calibri" w:hAnsi="Arial" w:cs="Times New Roman"/>
      <w:color w:val="984806"/>
      <w:sz w:val="36"/>
    </w:rPr>
  </w:style>
  <w:style w:type="paragraph" w:customStyle="1" w:styleId="Tytul2">
    <w:name w:val="!_Tytul_2"/>
    <w:qFormat/>
    <w:rsid w:val="00A83C9A"/>
    <w:pPr>
      <w:spacing w:before="120" w:after="120" w:line="360" w:lineRule="atLeast"/>
    </w:pPr>
    <w:rPr>
      <w:rFonts w:ascii="Arial" w:eastAsia="Calibri" w:hAnsi="Arial" w:cs="Times New Roman"/>
      <w:color w:val="E36C0A"/>
      <w:sz w:val="28"/>
    </w:rPr>
  </w:style>
  <w:style w:type="character" w:customStyle="1" w:styleId="Italic">
    <w:name w:val="!_Italic"/>
    <w:uiPriority w:val="1"/>
    <w:qFormat/>
    <w:rsid w:val="00A83C9A"/>
    <w:rPr>
      <w:i/>
      <w:iCs/>
    </w:rPr>
  </w:style>
  <w:style w:type="character" w:customStyle="1" w:styleId="BoldItalic">
    <w:name w:val="!_Bold_Italic"/>
    <w:uiPriority w:val="1"/>
    <w:qFormat/>
    <w:rsid w:val="00A83C9A"/>
    <w:rPr>
      <w:b/>
      <w:bCs/>
      <w:i/>
    </w:rPr>
  </w:style>
  <w:style w:type="paragraph" w:customStyle="1" w:styleId="Numerowanieabc">
    <w:name w:val="!_Numerowanie_abc"/>
    <w:basedOn w:val="Numerowanie123"/>
    <w:qFormat/>
    <w:rsid w:val="00A83C9A"/>
    <w:pPr>
      <w:numPr>
        <w:numId w:val="4"/>
      </w:numPr>
    </w:pPr>
  </w:style>
  <w:style w:type="paragraph" w:customStyle="1" w:styleId="Tytul3">
    <w:name w:val="!_Tytul_3"/>
    <w:basedOn w:val="Tytul2"/>
    <w:qFormat/>
    <w:rsid w:val="00A83C9A"/>
    <w:rPr>
      <w:color w:val="31849B"/>
      <w:sz w:val="24"/>
    </w:rPr>
  </w:style>
  <w:style w:type="table" w:styleId="Tabela-Siatka">
    <w:name w:val="Table Grid"/>
    <w:basedOn w:val="Standardowy"/>
    <w:uiPriority w:val="59"/>
    <w:rsid w:val="00A83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A83C9A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83C9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9A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Odwoaniedelikatne">
    <w:name w:val="Subtle Reference"/>
    <w:uiPriority w:val="31"/>
    <w:qFormat/>
    <w:rsid w:val="00A83C9A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3C9A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A83C9A"/>
    <w:pPr>
      <w:spacing w:after="0" w:line="240" w:lineRule="auto"/>
    </w:pPr>
    <w:rPr>
      <w:rFonts w:ascii="Consolas" w:eastAsia="Calibri" w:hAnsi="Consolas" w:cs="Times New Roman"/>
      <w:color w:val="4F6228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C9A"/>
    <w:rPr>
      <w:rFonts w:ascii="Consolas" w:eastAsia="Calibri" w:hAnsi="Consolas" w:cs="Times New Roman"/>
      <w:color w:val="4F6228"/>
      <w:sz w:val="21"/>
      <w:szCs w:val="21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rsid w:val="00A83C9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4F6228"/>
      <w:sz w:val="32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83C9A"/>
    <w:rPr>
      <w:rFonts w:ascii="Calibri" w:eastAsia="Calibri" w:hAnsi="Calibri" w:cs="Times New Roman"/>
      <w:color w:val="4F6228"/>
      <w:sz w:val="32"/>
      <w:szCs w:val="20"/>
      <w:lang w:val="x-none" w:eastAsia="x-none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A83C9A"/>
    <w:pPr>
      <w:tabs>
        <w:tab w:val="center" w:pos="4536"/>
        <w:tab w:val="right" w:pos="9072"/>
      </w:tabs>
    </w:pPr>
    <w:rPr>
      <w:color w:val="000000"/>
      <w:sz w:val="24"/>
      <w:szCs w:val="20"/>
      <w:lang w:val="x-none" w:eastAsia="x-none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A83C9A"/>
    <w:rPr>
      <w:rFonts w:ascii="Times New Roman" w:eastAsia="Calibri" w:hAnsi="Times New Roman" w:cs="Times New Roman"/>
      <w:color w:val="000000"/>
      <w:sz w:val="2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83C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C9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rsid w:val="00A83C9A"/>
    <w:rPr>
      <w:vertAlign w:val="superscript"/>
    </w:rPr>
  </w:style>
  <w:style w:type="character" w:styleId="Odwoaniedokomentarza">
    <w:name w:val="annotation reference"/>
    <w:uiPriority w:val="99"/>
    <w:semiHidden/>
    <w:rsid w:val="00A83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3C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C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83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C9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83C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3637</Words>
  <Characters>21827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MAGDALENA SIKORA</cp:lastModifiedBy>
  <cp:revision>7</cp:revision>
  <cp:lastPrinted>2019-05-07T08:10:00Z</cp:lastPrinted>
  <dcterms:created xsi:type="dcterms:W3CDTF">2019-02-27T11:32:00Z</dcterms:created>
  <dcterms:modified xsi:type="dcterms:W3CDTF">2019-05-07T08:10:00Z</dcterms:modified>
</cp:coreProperties>
</file>